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33AE7FA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5B25FC69" w14:textId="04CF4E61" w:rsidR="00020630" w:rsidRPr="005C48BF" w:rsidRDefault="00C5664F" w:rsidP="00020630">
            <w:pPr>
              <w:widowControl w:val="0"/>
              <w:tabs>
                <w:tab w:val="left" w:pos="-1440"/>
              </w:tabs>
              <w:spacing w:before="120" w:after="120"/>
              <w:jc w:val="center"/>
              <w:rPr>
                <w:rFonts w:eastAsia="Times New Roman"/>
                <w:b/>
                <w:snapToGrid w:val="0"/>
                <w:lang w:eastAsia="en-US"/>
              </w:rPr>
            </w:pPr>
            <w:r w:rsidRPr="005C48BF">
              <w:rPr>
                <w:rFonts w:eastAsia="Times New Roman"/>
                <w:b/>
                <w:snapToGrid w:val="0"/>
                <w:lang w:eastAsia="en-US"/>
              </w:rPr>
              <w:t xml:space="preserve">Youth </w:t>
            </w:r>
            <w:r w:rsidR="00220813" w:rsidRPr="005C48BF">
              <w:rPr>
                <w:rFonts w:eastAsia="Times New Roman"/>
                <w:b/>
                <w:snapToGrid w:val="0"/>
                <w:lang w:eastAsia="en-US"/>
              </w:rPr>
              <w:t xml:space="preserve">Support </w:t>
            </w:r>
            <w:r w:rsidRPr="005C48BF">
              <w:rPr>
                <w:rFonts w:eastAsia="Times New Roman"/>
                <w:b/>
                <w:snapToGrid w:val="0"/>
                <w:lang w:eastAsia="en-US"/>
              </w:rPr>
              <w:t>Worker</w:t>
            </w:r>
          </w:p>
          <w:p w14:paraId="1EED78DF" w14:textId="7E9CD112" w:rsidR="00176F21" w:rsidRPr="005C48BF" w:rsidRDefault="0004614E" w:rsidP="00020630">
            <w:pPr>
              <w:widowControl w:val="0"/>
              <w:tabs>
                <w:tab w:val="left" w:pos="-1440"/>
              </w:tabs>
              <w:spacing w:before="120" w:after="120"/>
              <w:jc w:val="center"/>
              <w:rPr>
                <w:rFonts w:eastAsia="Times New Roman"/>
                <w:b/>
                <w:snapToGrid w:val="0"/>
                <w:lang w:eastAsia="en-US"/>
              </w:rPr>
            </w:pPr>
            <w:r w:rsidRPr="005C48BF">
              <w:rPr>
                <w:rFonts w:eastAsia="Times New Roman"/>
                <w:b/>
                <w:snapToGrid w:val="0"/>
                <w:lang w:eastAsia="en-US"/>
              </w:rPr>
              <w:t>(</w:t>
            </w:r>
            <w:r w:rsidR="0038160D">
              <w:rPr>
                <w:rFonts w:eastAsia="Times New Roman"/>
                <w:b/>
                <w:snapToGrid w:val="0"/>
                <w:lang w:eastAsia="en-US"/>
              </w:rPr>
              <w:t>Rapid Response Team</w:t>
            </w:r>
            <w:r w:rsidRPr="005C48BF">
              <w:rPr>
                <w:rFonts w:eastAsia="Times New Roman"/>
                <w:b/>
                <w:snapToGrid w:val="0"/>
                <w:lang w:eastAsia="en-US"/>
              </w:rPr>
              <w:t>)</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13CBA009" w:rsidR="00176F21" w:rsidRPr="005C48BF" w:rsidRDefault="00020630" w:rsidP="00615EE7">
            <w:pPr>
              <w:widowControl w:val="0"/>
              <w:tabs>
                <w:tab w:val="left" w:pos="-1440"/>
              </w:tabs>
              <w:spacing w:before="120" w:after="120"/>
              <w:ind w:left="-18"/>
              <w:jc w:val="center"/>
              <w:rPr>
                <w:rFonts w:eastAsia="Times New Roman"/>
                <w:b/>
                <w:bCs/>
                <w:snapToGrid w:val="0"/>
                <w:color w:val="70AD47" w:themeColor="accent6"/>
                <w:lang w:eastAsia="en-US"/>
              </w:rPr>
            </w:pPr>
            <w:r w:rsidRPr="005C48BF">
              <w:rPr>
                <w:rFonts w:eastAsia="Times New Roman"/>
                <w:b/>
                <w:bCs/>
                <w:snapToGrid w:val="0"/>
                <w:lang w:eastAsia="en-US"/>
              </w:rPr>
              <w:t>G</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4D3F1603" w:rsidR="00176F21" w:rsidRPr="005C48BF" w:rsidRDefault="00615EE7" w:rsidP="00615EE7">
            <w:pPr>
              <w:widowControl w:val="0"/>
              <w:tabs>
                <w:tab w:val="left" w:pos="-1440"/>
              </w:tabs>
              <w:spacing w:before="120" w:after="120"/>
              <w:ind w:left="-18"/>
              <w:jc w:val="center"/>
              <w:rPr>
                <w:rFonts w:eastAsia="Times New Roman"/>
                <w:b/>
                <w:bCs/>
                <w:snapToGrid w:val="0"/>
                <w:color w:val="70AD47" w:themeColor="accent6"/>
                <w:lang w:eastAsia="en-US"/>
              </w:rPr>
            </w:pPr>
            <w:r w:rsidRPr="005C48BF">
              <w:rPr>
                <w:rFonts w:eastAsia="Times New Roman"/>
                <w:b/>
                <w:bCs/>
                <w:snapToGrid w:val="0"/>
                <w:lang w:eastAsia="en-US"/>
              </w:rPr>
              <w:t>TBC</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23EE9A64" w:rsidR="00176F21" w:rsidRPr="005C48BF" w:rsidRDefault="00615EE7" w:rsidP="00615EE7">
            <w:pPr>
              <w:widowControl w:val="0"/>
              <w:tabs>
                <w:tab w:val="left" w:pos="-1440"/>
                <w:tab w:val="left" w:pos="1150"/>
              </w:tabs>
              <w:spacing w:before="120" w:after="120"/>
              <w:ind w:left="-18"/>
              <w:jc w:val="center"/>
              <w:rPr>
                <w:rFonts w:eastAsia="Times New Roman"/>
                <w:b/>
                <w:bCs/>
                <w:snapToGrid w:val="0"/>
                <w:color w:val="70AD47" w:themeColor="accent6"/>
                <w:lang w:eastAsia="en-US"/>
              </w:rPr>
            </w:pPr>
            <w:r w:rsidRPr="005C48BF">
              <w:rPr>
                <w:rFonts w:eastAsia="Times New Roman"/>
                <w:b/>
                <w:bCs/>
                <w:snapToGrid w:val="0"/>
                <w:lang w:eastAsia="en-US"/>
              </w:rPr>
              <w:t>Children’s Services</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58481FB1" w:rsidR="00696861" w:rsidRPr="005C48BF" w:rsidRDefault="00AC081C" w:rsidP="00615EE7">
            <w:pPr>
              <w:widowControl w:val="0"/>
              <w:tabs>
                <w:tab w:val="left" w:pos="-1440"/>
              </w:tabs>
              <w:spacing w:before="120" w:after="120"/>
              <w:jc w:val="center"/>
              <w:rPr>
                <w:rFonts w:eastAsia="Times New Roman"/>
                <w:b/>
                <w:bCs/>
                <w:snapToGrid w:val="0"/>
                <w:color w:val="70AD47" w:themeColor="accent6"/>
                <w:lang w:eastAsia="en-US"/>
              </w:rPr>
            </w:pPr>
            <w:r w:rsidRPr="005C48BF">
              <w:rPr>
                <w:rFonts w:eastAsia="Times New Roman"/>
                <w:b/>
                <w:bCs/>
                <w:snapToGrid w:val="0"/>
                <w:lang w:eastAsia="en-US"/>
              </w:rPr>
              <w:t>Young Tower Hamlets</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1B5E0C7C" w:rsidR="00176F21" w:rsidRPr="005C48BF" w:rsidRDefault="00C5664F" w:rsidP="00615EE7">
            <w:pPr>
              <w:widowControl w:val="0"/>
              <w:tabs>
                <w:tab w:val="left" w:pos="-1440"/>
              </w:tabs>
              <w:spacing w:before="120" w:after="120"/>
              <w:ind w:left="-18"/>
              <w:jc w:val="center"/>
              <w:rPr>
                <w:rFonts w:eastAsia="Times New Roman"/>
                <w:b/>
                <w:bCs/>
                <w:snapToGrid w:val="0"/>
                <w:color w:val="70AD47" w:themeColor="accent6"/>
                <w:lang w:eastAsia="en-US"/>
              </w:rPr>
            </w:pPr>
            <w:r w:rsidRPr="005C48BF">
              <w:rPr>
                <w:rFonts w:eastAsia="Times New Roman"/>
                <w:b/>
                <w:bCs/>
                <w:snapToGrid w:val="0"/>
                <w:lang w:eastAsia="en-US"/>
              </w:rPr>
              <w:t>Senior Youth Worker</w:t>
            </w:r>
            <w:r w:rsidR="0090283D" w:rsidRPr="005C48BF">
              <w:rPr>
                <w:rFonts w:eastAsia="Times New Roman"/>
                <w:b/>
                <w:bCs/>
                <w:snapToGrid w:val="0"/>
                <w:lang w:eastAsia="en-US"/>
              </w:rPr>
              <w:t xml:space="preserve"> </w:t>
            </w:r>
          </w:p>
        </w:tc>
      </w:tr>
      <w:tr w:rsidR="00176F21" w:rsidRPr="00DE65BD" w14:paraId="52065905" w14:textId="77777777" w:rsidTr="00CA1FFA">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vAlign w:val="center"/>
          </w:tcPr>
          <w:p w14:paraId="6A657A01" w14:textId="04BED95F" w:rsidR="00176F21" w:rsidRPr="005C48BF" w:rsidRDefault="00176F21" w:rsidP="001B5643">
            <w:pPr>
              <w:pStyle w:val="ListParagraph"/>
              <w:spacing w:before="14" w:line="276" w:lineRule="auto"/>
              <w:rPr>
                <w:b/>
                <w:bCs/>
                <w:iCs/>
                <w:color w:val="70AD47" w:themeColor="accent6"/>
              </w:rPr>
            </w:pP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52D45AA2" w14:textId="77777777" w:rsidR="00615EE7" w:rsidRPr="005C48BF" w:rsidRDefault="00615EE7" w:rsidP="00DF5C86">
            <w:pPr>
              <w:widowControl w:val="0"/>
              <w:tabs>
                <w:tab w:val="left" w:pos="-1440"/>
              </w:tabs>
              <w:spacing w:before="120" w:after="120"/>
              <w:rPr>
                <w:rFonts w:eastAsia="Times New Roman"/>
                <w:b/>
                <w:bCs/>
                <w:snapToGrid w:val="0"/>
                <w:lang w:eastAsia="en-US"/>
              </w:rPr>
            </w:pPr>
            <w:r w:rsidRPr="005C48BF">
              <w:rPr>
                <w:rFonts w:eastAsia="Times New Roman"/>
                <w:b/>
                <w:bCs/>
                <w:snapToGrid w:val="0"/>
                <w:lang w:eastAsia="en-US"/>
              </w:rPr>
              <w:t>This post requires a DBS check:</w:t>
            </w:r>
          </w:p>
          <w:p w14:paraId="37A5D3AA" w14:textId="57853EF4" w:rsidR="00615EE7" w:rsidRPr="005C48BF" w:rsidRDefault="00615EE7" w:rsidP="00DF5C86">
            <w:pPr>
              <w:pStyle w:val="ListParagraph"/>
              <w:widowControl w:val="0"/>
              <w:numPr>
                <w:ilvl w:val="0"/>
                <w:numId w:val="10"/>
              </w:numPr>
              <w:tabs>
                <w:tab w:val="left" w:pos="-1440"/>
              </w:tabs>
              <w:spacing w:before="120" w:after="120"/>
              <w:rPr>
                <w:rFonts w:eastAsia="Times New Roman"/>
                <w:b/>
                <w:bCs/>
                <w:snapToGrid w:val="0"/>
                <w:lang w:eastAsia="en-US"/>
              </w:rPr>
            </w:pPr>
            <w:r w:rsidRPr="005C48BF">
              <w:rPr>
                <w:rFonts w:eastAsia="Times New Roman"/>
                <w:b/>
                <w:bCs/>
                <w:snapToGrid w:val="0"/>
                <w:lang w:eastAsia="en-US"/>
              </w:rPr>
              <w:t>Enhanced with Barred list check (Both Adult and Child Workforce)</w:t>
            </w:r>
            <w:r w:rsidR="008C457F" w:rsidRPr="005C48BF">
              <w:rPr>
                <w:rFonts w:eastAsia="Times New Roman"/>
                <w:b/>
                <w:bCs/>
                <w:snapToGrid w:val="0"/>
                <w:lang w:eastAsia="en-US"/>
              </w:rPr>
              <w:t>.</w:t>
            </w:r>
          </w:p>
          <w:p w14:paraId="24E60746" w14:textId="6FB6004A" w:rsidR="00ED6758" w:rsidRPr="005C48BF" w:rsidRDefault="00615EE7" w:rsidP="00DF5C86">
            <w:pPr>
              <w:widowControl w:val="0"/>
              <w:tabs>
                <w:tab w:val="left" w:pos="-1440"/>
              </w:tabs>
              <w:spacing w:before="120" w:after="120"/>
              <w:rPr>
                <w:rFonts w:eastAsia="Times New Roman"/>
                <w:snapToGrid w:val="0"/>
                <w:color w:val="70AD47" w:themeColor="accent6"/>
                <w:lang w:eastAsia="en-US"/>
              </w:rPr>
            </w:pPr>
            <w:r w:rsidRPr="005C48BF">
              <w:rPr>
                <w:rFonts w:eastAsia="Times New Roman"/>
                <w:b/>
                <w:bCs/>
                <w:snapToGrid w:val="0"/>
                <w:lang w:eastAsia="en-US"/>
              </w:rPr>
              <w:t>This post is not politically restricted</w:t>
            </w:r>
            <w:r w:rsidRPr="005C48BF">
              <w:rPr>
                <w:rFonts w:eastAsia="Times New Roman"/>
                <w:snapToGrid w:val="0"/>
                <w:lang w:eastAsia="en-US"/>
              </w:rPr>
              <w:t>.</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2A4CC4F0" w14:textId="77777777" w:rsidR="00615EE7" w:rsidRPr="005C48BF" w:rsidRDefault="00615EE7" w:rsidP="000B6CE4">
            <w:pPr>
              <w:jc w:val="both"/>
            </w:pPr>
          </w:p>
          <w:p w14:paraId="12E56B53" w14:textId="5E2E6C7F" w:rsidR="009625DD" w:rsidRPr="005C48BF" w:rsidRDefault="009625DD" w:rsidP="000B6CE4">
            <w:pPr>
              <w:jc w:val="both"/>
              <w:rPr>
                <w:rFonts w:eastAsia="Times New Roman"/>
              </w:rPr>
            </w:pPr>
            <w:r w:rsidRPr="005C48BF">
              <w:rPr>
                <w:rFonts w:eastAsia="Times New Roman"/>
              </w:rPr>
              <w:t>The Detached Youth Worker will play a pivotal role in the</w:t>
            </w:r>
            <w:r w:rsidR="004B1040" w:rsidRPr="005C48BF">
              <w:rPr>
                <w:rFonts w:eastAsia="Times New Roman"/>
              </w:rPr>
              <w:t xml:space="preserve"> </w:t>
            </w:r>
            <w:r w:rsidR="0038160D" w:rsidRPr="005C48BF">
              <w:rPr>
                <w:rFonts w:eastAsia="Times New Roman"/>
              </w:rPr>
              <w:t>delivery of</w:t>
            </w:r>
            <w:r w:rsidRPr="005C48BF">
              <w:rPr>
                <w:rFonts w:eastAsia="Times New Roman"/>
              </w:rPr>
              <w:t xml:space="preserve"> frontline </w:t>
            </w:r>
            <w:r w:rsidR="004B1040" w:rsidRPr="005C48BF">
              <w:rPr>
                <w:rFonts w:eastAsia="Times New Roman"/>
              </w:rPr>
              <w:t>t</w:t>
            </w:r>
            <w:r w:rsidRPr="005C48BF">
              <w:rPr>
                <w:rFonts w:eastAsia="Times New Roman"/>
              </w:rPr>
              <w:t xml:space="preserve">argeted, street-based interventions across Tower Hamlets. Working under the leadership of the </w:t>
            </w:r>
            <w:r w:rsidR="004B1040" w:rsidRPr="005C48BF">
              <w:rPr>
                <w:rFonts w:eastAsia="Times New Roman"/>
              </w:rPr>
              <w:t>Senior Youth Worker</w:t>
            </w:r>
            <w:r w:rsidRPr="005C48BF">
              <w:rPr>
                <w:rFonts w:eastAsia="Times New Roman"/>
              </w:rPr>
              <w:t xml:space="preserve">, this post holder will contribute to the borough’s response to </w:t>
            </w:r>
            <w:r w:rsidR="004B1040" w:rsidRPr="005C48BF">
              <w:rPr>
                <w:rFonts w:eastAsia="Times New Roman"/>
              </w:rPr>
              <w:t>serious</w:t>
            </w:r>
            <w:r w:rsidRPr="005C48BF">
              <w:rPr>
                <w:rFonts w:eastAsia="Times New Roman"/>
              </w:rPr>
              <w:t xml:space="preserve"> violence, ASB, knife crime, and gang-related issues.</w:t>
            </w:r>
          </w:p>
          <w:p w14:paraId="4505EC5B" w14:textId="77777777" w:rsidR="004B1040" w:rsidRPr="005C48BF" w:rsidRDefault="004B1040" w:rsidP="000B6CE4">
            <w:pPr>
              <w:jc w:val="both"/>
              <w:rPr>
                <w:rFonts w:eastAsia="Times New Roman"/>
              </w:rPr>
            </w:pPr>
          </w:p>
          <w:p w14:paraId="065308C7" w14:textId="48B354B5" w:rsidR="009625DD" w:rsidRPr="005C48BF" w:rsidRDefault="009625DD" w:rsidP="000B6CE4">
            <w:pPr>
              <w:jc w:val="both"/>
              <w:rPr>
                <w:rFonts w:eastAsia="Times New Roman"/>
              </w:rPr>
            </w:pPr>
            <w:r w:rsidRPr="005C48BF">
              <w:rPr>
                <w:rFonts w:eastAsia="Times New Roman"/>
              </w:rPr>
              <w:t xml:space="preserve">This role requires an experienced practitioner who can work flexibly in high-risk environments, deliver high-quality youth work, and provide effective </w:t>
            </w:r>
            <w:r w:rsidR="004B1040" w:rsidRPr="005C48BF">
              <w:rPr>
                <w:rFonts w:eastAsia="Times New Roman"/>
              </w:rPr>
              <w:t xml:space="preserve">and </w:t>
            </w:r>
            <w:r w:rsidRPr="005C48BF">
              <w:rPr>
                <w:rFonts w:eastAsia="Times New Roman"/>
              </w:rPr>
              <w:t xml:space="preserve">a visible presence in </w:t>
            </w:r>
            <w:r w:rsidR="004B1040" w:rsidRPr="005C48BF">
              <w:rPr>
                <w:rFonts w:eastAsia="Times New Roman"/>
              </w:rPr>
              <w:t xml:space="preserve">the </w:t>
            </w:r>
            <w:r w:rsidRPr="005C48BF">
              <w:rPr>
                <w:rFonts w:eastAsia="Times New Roman"/>
              </w:rPr>
              <w:t>communit</w:t>
            </w:r>
            <w:r w:rsidR="004B1040" w:rsidRPr="005C48BF">
              <w:rPr>
                <w:rFonts w:eastAsia="Times New Roman"/>
              </w:rPr>
              <w:t>y</w:t>
            </w:r>
            <w:r w:rsidRPr="005C48BF">
              <w:rPr>
                <w:rFonts w:eastAsia="Times New Roman"/>
              </w:rPr>
              <w:t xml:space="preserve">. </w:t>
            </w:r>
          </w:p>
          <w:p w14:paraId="3A84618E" w14:textId="77777777" w:rsidR="009625DD" w:rsidRPr="005C48BF" w:rsidRDefault="009625DD" w:rsidP="000B6CE4">
            <w:pPr>
              <w:jc w:val="both"/>
              <w:rPr>
                <w:rFonts w:eastAsia="Times New Roman"/>
              </w:rPr>
            </w:pPr>
          </w:p>
          <w:p w14:paraId="039F6553" w14:textId="77777777" w:rsidR="009625DD" w:rsidRPr="005C48BF" w:rsidRDefault="009625DD" w:rsidP="000B6CE4">
            <w:pPr>
              <w:jc w:val="both"/>
              <w:rPr>
                <w:rFonts w:eastAsia="Times New Roman"/>
              </w:rPr>
            </w:pPr>
            <w:r w:rsidRPr="005C48BF">
              <w:rPr>
                <w:rFonts w:eastAsia="Times New Roman"/>
              </w:rPr>
              <w:t>Detached Team have the functionality to be deployed as both a preventative and responsive measure as well as facilitating location-based assessments and interventions as part of creating greater safety and support for young people at a neighbourhood and community level. Tasking of the Detached Team is informed by a range of sources including referrals, intelligence and information.</w:t>
            </w:r>
          </w:p>
          <w:p w14:paraId="14FEC160" w14:textId="77777777" w:rsidR="009625DD" w:rsidRPr="005C48BF" w:rsidRDefault="009625DD" w:rsidP="000B6CE4">
            <w:pPr>
              <w:jc w:val="both"/>
              <w:rPr>
                <w:rFonts w:eastAsia="Times New Roman"/>
              </w:rPr>
            </w:pPr>
          </w:p>
          <w:p w14:paraId="0C4D3766" w14:textId="77777777" w:rsidR="009625DD" w:rsidRPr="005C48BF" w:rsidRDefault="009625DD" w:rsidP="000B6CE4">
            <w:pPr>
              <w:jc w:val="both"/>
              <w:rPr>
                <w:rFonts w:eastAsia="Times New Roman"/>
              </w:rPr>
            </w:pPr>
            <w:r w:rsidRPr="005C48BF">
              <w:rPr>
                <w:rFonts w:eastAsia="Times New Roman"/>
              </w:rPr>
              <w:t xml:space="preserve">The post holder will also play a key part in mediation, community reassurance, and working in partnership with statutory and voluntary organisations to ensure the team offer </w:t>
            </w:r>
            <w:r w:rsidRPr="005C48BF">
              <w:rPr>
                <w:rFonts w:eastAsia="Times New Roman"/>
              </w:rPr>
              <w:lastRenderedPageBreak/>
              <w:t>is delivered to the highest standards and achieves positive outcomes for young people aged 11- 25 years.</w:t>
            </w:r>
          </w:p>
          <w:p w14:paraId="4933091A" w14:textId="77777777" w:rsidR="005C1B35" w:rsidRPr="005C48BF" w:rsidRDefault="005C1B35" w:rsidP="000B6CE4">
            <w:pPr>
              <w:jc w:val="both"/>
              <w:rPr>
                <w:rFonts w:eastAsia="Times New Roman"/>
              </w:rPr>
            </w:pPr>
          </w:p>
          <w:p w14:paraId="49807EBA" w14:textId="5D8ED9CC" w:rsidR="005C1B35" w:rsidRPr="005C48BF" w:rsidRDefault="005C1B35" w:rsidP="000B6CE4">
            <w:pPr>
              <w:jc w:val="both"/>
              <w:rPr>
                <w:rFonts w:eastAsia="Times New Roman"/>
              </w:rPr>
            </w:pPr>
            <w:r w:rsidRPr="005C48BF">
              <w:rPr>
                <w:rFonts w:eastAsia="Times New Roman"/>
              </w:rPr>
              <w:t xml:space="preserve">Post holder will be required to work evenings and weekends out on the streets </w:t>
            </w:r>
            <w:r w:rsidR="003D6E2B" w:rsidRPr="005C48BF">
              <w:rPr>
                <w:rFonts w:eastAsia="Times New Roman"/>
              </w:rPr>
              <w:t>in all weather.</w:t>
            </w:r>
          </w:p>
          <w:p w14:paraId="1ABFFC5D" w14:textId="67497182" w:rsidR="006B4164" w:rsidRPr="005C48BF" w:rsidRDefault="006B4164" w:rsidP="000B6CE4">
            <w:pPr>
              <w:jc w:val="both"/>
            </w:pP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3" w:type="dxa"/>
          </w:tcPr>
          <w:p w14:paraId="4F8E6C35" w14:textId="2A8E6C8D" w:rsidR="00176F21" w:rsidRPr="005C48BF" w:rsidRDefault="00176F21" w:rsidP="000B6CE4">
            <w:pPr>
              <w:jc w:val="both"/>
              <w:rPr>
                <w:rFonts w:eastAsia="Arial"/>
              </w:rPr>
            </w:pPr>
          </w:p>
        </w:tc>
      </w:tr>
      <w:tr w:rsidR="0004614E" w:rsidRPr="00DE65BD" w14:paraId="7BD5314E" w14:textId="77777777" w:rsidTr="00E659E2">
        <w:tc>
          <w:tcPr>
            <w:tcW w:w="2671" w:type="dxa"/>
          </w:tcPr>
          <w:p w14:paraId="425439AC" w14:textId="77777777" w:rsidR="0004614E" w:rsidRPr="00CB3699" w:rsidRDefault="0004614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4354CEF" w14:textId="62DA96B9" w:rsidR="0004614E" w:rsidRPr="005C48BF" w:rsidRDefault="0004614E" w:rsidP="000B6CE4">
            <w:pPr>
              <w:jc w:val="both"/>
            </w:pPr>
            <w:r w:rsidRPr="005C48BF">
              <w:t>To assist and support Senior Youth Workers regarding the planning, delivery and evaluation of the</w:t>
            </w:r>
            <w:r w:rsidR="007F7B0C" w:rsidRPr="005C48BF">
              <w:t xml:space="preserve"> </w:t>
            </w:r>
            <w:r w:rsidR="00481887" w:rsidRPr="005C48BF">
              <w:t>Integrated Detached Team</w:t>
            </w:r>
            <w:r w:rsidRPr="005C48BF">
              <w:t xml:space="preserve"> offer.</w:t>
            </w:r>
          </w:p>
        </w:tc>
      </w:tr>
      <w:tr w:rsidR="0004614E" w:rsidRPr="00DE65BD" w14:paraId="68FC9572" w14:textId="77777777" w:rsidTr="00E659E2">
        <w:tc>
          <w:tcPr>
            <w:tcW w:w="2671" w:type="dxa"/>
          </w:tcPr>
          <w:p w14:paraId="63416F43" w14:textId="77777777" w:rsidR="0004614E" w:rsidRPr="00CB3699" w:rsidRDefault="0004614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56475D" w14:textId="0D28C664" w:rsidR="0004614E" w:rsidRPr="005C48BF" w:rsidRDefault="0004614E" w:rsidP="000B6CE4">
            <w:pPr>
              <w:jc w:val="both"/>
            </w:pPr>
            <w:r w:rsidRPr="005C48BF">
              <w:t xml:space="preserve">To </w:t>
            </w:r>
            <w:r w:rsidR="001B2F2A" w:rsidRPr="005C48BF">
              <w:t xml:space="preserve">be responsible for all aspects of </w:t>
            </w:r>
            <w:r w:rsidR="003D6E2B" w:rsidRPr="005C48BF">
              <w:t>front-line</w:t>
            </w:r>
            <w:r w:rsidR="00936A88" w:rsidRPr="005C48BF">
              <w:t xml:space="preserve"> </w:t>
            </w:r>
            <w:r w:rsidR="00297F55" w:rsidRPr="005C48BF">
              <w:t xml:space="preserve">delivery </w:t>
            </w:r>
            <w:r w:rsidR="0038160D" w:rsidRPr="005C48BF">
              <w:t>of effective</w:t>
            </w:r>
            <w:r w:rsidR="001B2F2A" w:rsidRPr="005C48BF">
              <w:t xml:space="preserve"> </w:t>
            </w:r>
            <w:r w:rsidR="00481887" w:rsidRPr="005C48BF">
              <w:t>detached youth work</w:t>
            </w:r>
            <w:r w:rsidRPr="005C48BF">
              <w:t xml:space="preserve"> sessions</w:t>
            </w:r>
            <w:r w:rsidR="001B2F2A" w:rsidRPr="005C48BF">
              <w:t xml:space="preserve"> for young people</w:t>
            </w:r>
            <w:r w:rsidR="00297F55" w:rsidRPr="005C48BF">
              <w:t xml:space="preserve"> in the community and out on the streets </w:t>
            </w:r>
            <w:r w:rsidR="005B5C87" w:rsidRPr="005C48BF">
              <w:t>in all weather</w:t>
            </w:r>
            <w:r w:rsidR="001B2F2A" w:rsidRPr="005C48BF">
              <w:t xml:space="preserve">. </w:t>
            </w:r>
          </w:p>
        </w:tc>
      </w:tr>
      <w:tr w:rsidR="00EA21CE" w:rsidRPr="00DE65BD" w14:paraId="5BC04027" w14:textId="77777777" w:rsidTr="00E659E2">
        <w:tc>
          <w:tcPr>
            <w:tcW w:w="2671" w:type="dxa"/>
          </w:tcPr>
          <w:p w14:paraId="59626A1A" w14:textId="77777777" w:rsidR="00EA21CE" w:rsidRPr="00CB3699" w:rsidRDefault="00EA21C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F8D5345" w14:textId="00D3F820" w:rsidR="00EA21CE" w:rsidRPr="005C48BF" w:rsidRDefault="00EA21CE" w:rsidP="000B6CE4">
            <w:pPr>
              <w:jc w:val="both"/>
            </w:pPr>
            <w:r w:rsidRPr="005C48BF">
              <w:t xml:space="preserve">To be responsible for ensuring that prior to the start of each </w:t>
            </w:r>
            <w:r w:rsidR="00481887" w:rsidRPr="005C48BF">
              <w:t>detached youth work</w:t>
            </w:r>
            <w:r w:rsidRPr="005C48BF">
              <w:t xml:space="preserve"> session that all </w:t>
            </w:r>
            <w:r w:rsidR="007F7B0C" w:rsidRPr="005C48BF">
              <w:t>Youth Support Workers</w:t>
            </w:r>
            <w:r w:rsidRPr="005C48BF">
              <w:t xml:space="preserve"> and </w:t>
            </w:r>
            <w:r w:rsidR="007F7B0C" w:rsidRPr="005C48BF">
              <w:t>V</w:t>
            </w:r>
            <w:r w:rsidRPr="005C48BF">
              <w:t xml:space="preserve">olunteers </w:t>
            </w:r>
            <w:r w:rsidR="007F7B0C" w:rsidRPr="005C48BF">
              <w:t xml:space="preserve">clearly </w:t>
            </w:r>
            <w:r w:rsidRPr="005C48BF">
              <w:t xml:space="preserve">understand their roles and responsibilities in accordance with </w:t>
            </w:r>
            <w:r w:rsidR="007F7B0C" w:rsidRPr="005C48BF">
              <w:t>relevant</w:t>
            </w:r>
            <w:r w:rsidRPr="005C48BF">
              <w:t xml:space="preserve"> plans. </w:t>
            </w:r>
          </w:p>
        </w:tc>
      </w:tr>
      <w:tr w:rsidR="00EA21CE" w:rsidRPr="00DE65BD" w14:paraId="3269A4E9" w14:textId="77777777" w:rsidTr="00E659E2">
        <w:tc>
          <w:tcPr>
            <w:tcW w:w="2671" w:type="dxa"/>
          </w:tcPr>
          <w:p w14:paraId="17EE5EC7" w14:textId="77777777" w:rsidR="00EA21CE" w:rsidRPr="00CB3699" w:rsidRDefault="00EA21C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B6B5CF" w14:textId="5C96180C" w:rsidR="00EA21CE" w:rsidRPr="005C48BF" w:rsidRDefault="00EA21CE" w:rsidP="000B6CE4">
            <w:pPr>
              <w:jc w:val="both"/>
            </w:pPr>
            <w:r w:rsidRPr="005C48BF">
              <w:t xml:space="preserve">To be responsible for ensuring that all relevant recording related to </w:t>
            </w:r>
            <w:r w:rsidR="00481887" w:rsidRPr="005C48BF">
              <w:t>the Detached Team</w:t>
            </w:r>
            <w:r w:rsidRPr="005C48BF">
              <w:t xml:space="preserve"> session</w:t>
            </w:r>
            <w:r w:rsidR="00E270B2" w:rsidRPr="005C48BF">
              <w:t xml:space="preserve"> delivery</w:t>
            </w:r>
            <w:r w:rsidRPr="005C48BF">
              <w:t xml:space="preserve"> is completed (e.g. </w:t>
            </w:r>
            <w:r w:rsidR="00481887" w:rsidRPr="005C48BF">
              <w:t>contacts with young people,</w:t>
            </w:r>
            <w:r w:rsidRPr="005C48BF">
              <w:t xml:space="preserve"> session evaluations</w:t>
            </w:r>
            <w:r w:rsidR="00481887" w:rsidRPr="005C48BF">
              <w:t>, referral/signposting and location-based assessments).</w:t>
            </w:r>
          </w:p>
        </w:tc>
      </w:tr>
      <w:tr w:rsidR="001B2F2A" w:rsidRPr="00DE65BD" w14:paraId="21B8948F" w14:textId="77777777" w:rsidTr="00E659E2">
        <w:tc>
          <w:tcPr>
            <w:tcW w:w="2671" w:type="dxa"/>
          </w:tcPr>
          <w:p w14:paraId="5B064C6E" w14:textId="77777777" w:rsidR="001B2F2A" w:rsidRPr="00CB3699" w:rsidRDefault="001B2F2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AEF34D" w14:textId="5C2C5DB9" w:rsidR="001B2F2A" w:rsidRPr="005C48BF" w:rsidRDefault="001B2F2A" w:rsidP="000B6CE4">
            <w:pPr>
              <w:jc w:val="both"/>
            </w:pPr>
            <w:r w:rsidRPr="005C48BF">
              <w:t xml:space="preserve">To be responsible for the health and safety of young people, and </w:t>
            </w:r>
            <w:r w:rsidR="00E270B2" w:rsidRPr="005C48BF">
              <w:t>V</w:t>
            </w:r>
            <w:r w:rsidRPr="005C48BF">
              <w:t xml:space="preserve">olunteers as part of the delivery of </w:t>
            </w:r>
            <w:r w:rsidR="00481887" w:rsidRPr="005C48BF">
              <w:t>detached youth work</w:t>
            </w:r>
            <w:r w:rsidRPr="005C48BF">
              <w:t xml:space="preserve"> sessions in accordance with risk assessments, policies and procedures. </w:t>
            </w:r>
          </w:p>
        </w:tc>
      </w:tr>
      <w:tr w:rsidR="00FE6CED" w:rsidRPr="00DE65BD" w14:paraId="7729846A" w14:textId="77777777" w:rsidTr="00E659E2">
        <w:tc>
          <w:tcPr>
            <w:tcW w:w="2671" w:type="dxa"/>
          </w:tcPr>
          <w:p w14:paraId="7F27A2A2" w14:textId="77777777" w:rsidR="00FE6CED" w:rsidRPr="00CB3699" w:rsidRDefault="00FE6CE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972314" w14:textId="3A9ABBE4" w:rsidR="00FE6CED" w:rsidRPr="005C48BF" w:rsidRDefault="00FE6CED" w:rsidP="000B6CE4">
            <w:pPr>
              <w:jc w:val="both"/>
            </w:pPr>
            <w:r w:rsidRPr="005C48BF">
              <w:t xml:space="preserve">To be responsible for ensuring that all safeguarding concerns are raised with the Senior Youth Worker and/or Team Manager. </w:t>
            </w:r>
          </w:p>
        </w:tc>
      </w:tr>
      <w:tr w:rsidR="00C85610" w:rsidRPr="00DE65BD" w14:paraId="14458772" w14:textId="77777777" w:rsidTr="00E659E2">
        <w:tc>
          <w:tcPr>
            <w:tcW w:w="2671" w:type="dxa"/>
          </w:tcPr>
          <w:p w14:paraId="6FD6FE4B" w14:textId="77777777" w:rsidR="00C85610" w:rsidRPr="00CB3699" w:rsidRDefault="00C8561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5E66F38" w14:textId="217F8058" w:rsidR="00C85610" w:rsidRPr="005C48BF" w:rsidRDefault="00481887" w:rsidP="000B6CE4">
            <w:pPr>
              <w:jc w:val="both"/>
            </w:pPr>
            <w:r w:rsidRPr="005C48BF">
              <w:t>To establish, develop and maintain positive voluntary relationships with young people in community settings that young people choose to meet (e.g. on the street, parks, housing estates, transport hubs and fast-food restaurants).</w:t>
            </w:r>
          </w:p>
        </w:tc>
      </w:tr>
      <w:tr w:rsidR="000D1450" w:rsidRPr="00DE65BD" w14:paraId="736EF551" w14:textId="77777777" w:rsidTr="00E659E2">
        <w:tc>
          <w:tcPr>
            <w:tcW w:w="2671" w:type="dxa"/>
          </w:tcPr>
          <w:p w14:paraId="033C2C68" w14:textId="77777777" w:rsidR="000D1450" w:rsidRPr="00CB3699" w:rsidRDefault="000D145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6804F4C" w14:textId="0F6B3B43" w:rsidR="000D1450" w:rsidRPr="005C48BF" w:rsidRDefault="000D1450" w:rsidP="000B6CE4">
            <w:pPr>
              <w:jc w:val="both"/>
            </w:pPr>
            <w:r w:rsidRPr="005C48BF">
              <w:rPr>
                <w:rFonts w:eastAsia="Times New Roman"/>
              </w:rPr>
              <w:t>Lead and participate in detached and outreach sessions in parks, estates, streets, and other community settings to build relationships with vulnerable or at-risk young people.</w:t>
            </w:r>
            <w:r w:rsidRPr="005C48BF">
              <w:t xml:space="preserve">  Engage young people in co-producing solutions and activities that promote safety, personal development, and community engagement.  Manage a caseload of complex young people, providing targeted interventions, early help support, and signposting to relevant services.</w:t>
            </w:r>
          </w:p>
        </w:tc>
      </w:tr>
      <w:tr w:rsidR="003A55FE" w:rsidRPr="00DE65BD" w14:paraId="4501A5AD" w14:textId="77777777" w:rsidTr="00E659E2">
        <w:tc>
          <w:tcPr>
            <w:tcW w:w="2671" w:type="dxa"/>
          </w:tcPr>
          <w:p w14:paraId="4F0D9F77" w14:textId="77777777" w:rsidR="003A55FE" w:rsidRPr="00CB3699" w:rsidRDefault="003A55F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8AB7703" w14:textId="5A1B316E" w:rsidR="003A55FE" w:rsidRPr="005C48BF" w:rsidRDefault="003A55FE" w:rsidP="000B6CE4">
            <w:pPr>
              <w:jc w:val="both"/>
              <w:rPr>
                <w:rFonts w:eastAsia="Times New Roman"/>
              </w:rPr>
            </w:pPr>
            <w:r w:rsidRPr="005C48BF">
              <w:rPr>
                <w:rFonts w:eastAsia="Times New Roman"/>
              </w:rPr>
              <w:t>Deliver and support peer or professional mediation between individuals and groups to reduce tension and prevent retaliatory incidents.  Attend incidents in real-time (where safe to do so) and contribute to community reassurance and youth engagement efforts alongside partners.</w:t>
            </w: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52961063" w:rsidR="0084593C" w:rsidRPr="005C48BF" w:rsidRDefault="0084593C" w:rsidP="000B6CE4">
            <w:pPr>
              <w:jc w:val="both"/>
            </w:pPr>
            <w:r w:rsidRPr="005C48BF">
              <w:t xml:space="preserve">To </w:t>
            </w:r>
            <w:r w:rsidR="008F7587" w:rsidRPr="005C48BF">
              <w:t xml:space="preserve">effectively </w:t>
            </w:r>
            <w:r w:rsidR="004769AC" w:rsidRPr="005C48BF">
              <w:t>engage</w:t>
            </w:r>
            <w:r w:rsidRPr="005C48BF">
              <w:t xml:space="preserve"> with young people </w:t>
            </w:r>
            <w:r w:rsidR="00F32F5E" w:rsidRPr="005C48BF">
              <w:t>through</w:t>
            </w:r>
            <w:r w:rsidR="002B385D" w:rsidRPr="005C48BF">
              <w:t xml:space="preserve"> one-to-one conversations and group work activities contributing towards </w:t>
            </w:r>
            <w:r w:rsidR="002B385D" w:rsidRPr="005C48BF">
              <w:lastRenderedPageBreak/>
              <w:t>th</w:t>
            </w:r>
            <w:r w:rsidR="00F32F5E" w:rsidRPr="005C48BF">
              <w:t>e</w:t>
            </w:r>
            <w:r w:rsidRPr="005C48BF">
              <w:t xml:space="preserve"> holistic personal, social, emotional and educational development</w:t>
            </w:r>
            <w:r w:rsidR="004769AC" w:rsidRPr="005C48BF">
              <w:t xml:space="preserve"> </w:t>
            </w:r>
            <w:r w:rsidR="00F32F5E" w:rsidRPr="005C48BF">
              <w:t>of young people.</w:t>
            </w:r>
          </w:p>
        </w:tc>
      </w:tr>
      <w:tr w:rsidR="004E3449" w:rsidRPr="00DE65BD" w14:paraId="5683E00A" w14:textId="77777777" w:rsidTr="00E659E2">
        <w:tc>
          <w:tcPr>
            <w:tcW w:w="2671" w:type="dxa"/>
          </w:tcPr>
          <w:p w14:paraId="3083559E" w14:textId="77777777" w:rsidR="004E3449" w:rsidRPr="00CB3699" w:rsidRDefault="004E344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78488B" w14:textId="5C1D997C" w:rsidR="004E3449" w:rsidRPr="005C48BF" w:rsidRDefault="00FE4FD3" w:rsidP="000B6CE4">
            <w:pPr>
              <w:jc w:val="both"/>
            </w:pPr>
            <w:r w:rsidRPr="005C48BF">
              <w:t xml:space="preserve">To support young people in their understanding of risk and </w:t>
            </w:r>
            <w:r w:rsidR="00BA3167" w:rsidRPr="005C48BF">
              <w:t>empowering young people</w:t>
            </w:r>
            <w:r w:rsidR="005B0433" w:rsidRPr="005C48BF">
              <w:t xml:space="preserve"> to take </w:t>
            </w:r>
            <w:r w:rsidR="00BA3167" w:rsidRPr="005C48BF">
              <w:t xml:space="preserve">positive </w:t>
            </w:r>
            <w:r w:rsidR="005B0433" w:rsidRPr="005C48BF">
              <w:t xml:space="preserve">action which </w:t>
            </w:r>
            <w:r w:rsidR="00BA3167" w:rsidRPr="005C48BF">
              <w:t xml:space="preserve">promotes wellbeing and safety. </w:t>
            </w:r>
            <w:r w:rsidR="005B0433" w:rsidRPr="005C48BF">
              <w:t xml:space="preserve"> </w:t>
            </w:r>
            <w:r w:rsidRPr="005C48BF">
              <w:t xml:space="preserve"> </w:t>
            </w:r>
          </w:p>
        </w:tc>
      </w:tr>
      <w:tr w:rsidR="001E3A71" w:rsidRPr="00DE65BD" w14:paraId="1D0A8206" w14:textId="77777777" w:rsidTr="00E659E2">
        <w:tc>
          <w:tcPr>
            <w:tcW w:w="2671" w:type="dxa"/>
          </w:tcPr>
          <w:p w14:paraId="66875CA4" w14:textId="77777777" w:rsidR="001E3A71" w:rsidRPr="00CB3699" w:rsidRDefault="001E3A7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F9F3CA" w14:textId="547B77AD" w:rsidR="001E3A71" w:rsidRPr="005C48BF" w:rsidRDefault="001E3A71" w:rsidP="000B6CE4">
            <w:pPr>
              <w:jc w:val="both"/>
            </w:pPr>
            <w:r w:rsidRPr="005C48BF">
              <w:t xml:space="preserve">To assist in signposting and referring young people to other universal, targeted and specialist services where appropriate to ensure that the needs of young people are </w:t>
            </w:r>
            <w:r w:rsidR="004D12F0" w:rsidRPr="005C48BF">
              <w:t>met.</w:t>
            </w:r>
            <w:r w:rsidRPr="005C48BF">
              <w:t xml:space="preserve"> </w:t>
            </w:r>
          </w:p>
        </w:tc>
      </w:tr>
      <w:tr w:rsidR="00481887" w:rsidRPr="00DE65BD" w14:paraId="4AFB52D2" w14:textId="77777777" w:rsidTr="00E659E2">
        <w:tc>
          <w:tcPr>
            <w:tcW w:w="2671" w:type="dxa"/>
          </w:tcPr>
          <w:p w14:paraId="63298B8F" w14:textId="77777777" w:rsidR="00481887" w:rsidRPr="00CB3699" w:rsidRDefault="0048188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BDBD15A" w14:textId="26A51610" w:rsidR="00481887" w:rsidRPr="005C48BF" w:rsidRDefault="00481887" w:rsidP="000B6CE4">
            <w:pPr>
              <w:jc w:val="both"/>
            </w:pPr>
            <w:r w:rsidRPr="005C48BF">
              <w:t xml:space="preserve">To assess and contribute towards developing responses in collaboration with multi-agency partners regarding locations in which young people can and/or do experience harm outside of the home as part of an approach to creating greater safety for young people in the community.  </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0DCAF5C0" w:rsidR="00176F21" w:rsidRPr="005C48BF" w:rsidRDefault="00481887" w:rsidP="000B6CE4">
            <w:pPr>
              <w:pStyle w:val="BodyTextIndent3"/>
              <w:ind w:left="0"/>
              <w:jc w:val="both"/>
              <w:rPr>
                <w:rFonts w:cs="Arial"/>
                <w:sz w:val="24"/>
                <w:szCs w:val="24"/>
              </w:rPr>
            </w:pPr>
            <w:r w:rsidRPr="005C48BF">
              <w:rPr>
                <w:rFonts w:cs="Arial"/>
                <w:sz w:val="24"/>
                <w:szCs w:val="24"/>
              </w:rPr>
              <w:t>To participate in the effective planning, delivery and evaluation of the Detached Team offer.</w:t>
            </w:r>
          </w:p>
        </w:tc>
      </w:tr>
      <w:tr w:rsidR="009762B3" w:rsidRPr="00DE65BD" w14:paraId="7A3ADA0C" w14:textId="77777777" w:rsidTr="00E659E2">
        <w:tc>
          <w:tcPr>
            <w:tcW w:w="2671" w:type="dxa"/>
          </w:tcPr>
          <w:p w14:paraId="79E872D3" w14:textId="77777777" w:rsidR="009762B3" w:rsidRPr="00CB3699" w:rsidRDefault="009762B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58A0050" w14:textId="7E63A67A" w:rsidR="009762B3" w:rsidRPr="005C48BF" w:rsidRDefault="00481887" w:rsidP="000B6CE4">
            <w:pPr>
              <w:pStyle w:val="BodyTextIndent3"/>
              <w:ind w:left="0"/>
              <w:jc w:val="both"/>
              <w:rPr>
                <w:rFonts w:cs="Arial"/>
                <w:sz w:val="24"/>
                <w:szCs w:val="24"/>
              </w:rPr>
            </w:pPr>
            <w:r w:rsidRPr="005C48BF">
              <w:rPr>
                <w:rFonts w:cs="Arial"/>
                <w:sz w:val="24"/>
                <w:szCs w:val="24"/>
              </w:rPr>
              <w:t>To support young people to participate in the co-production of the Detached Team offer, so their voices and experiences are heard and understood. This will meaningfully inform the delivery of a high-quality, individualised and responsive service for young people.</w:t>
            </w:r>
          </w:p>
        </w:tc>
      </w:tr>
      <w:tr w:rsidR="00D63A34" w:rsidRPr="00DE65BD" w14:paraId="58B894A0" w14:textId="77777777" w:rsidTr="00E659E2">
        <w:tc>
          <w:tcPr>
            <w:tcW w:w="2671" w:type="dxa"/>
          </w:tcPr>
          <w:p w14:paraId="5DA4B3D7" w14:textId="77777777" w:rsidR="00D63A34" w:rsidRPr="00CB3699" w:rsidRDefault="00D63A3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2942769" w14:textId="0E091B32" w:rsidR="00D63A34" w:rsidRPr="005C48BF" w:rsidRDefault="00D63A34" w:rsidP="000B6CE4">
            <w:pPr>
              <w:pStyle w:val="BodyTextIndent3"/>
              <w:ind w:left="0"/>
              <w:jc w:val="both"/>
              <w:rPr>
                <w:rFonts w:cs="Arial"/>
                <w:sz w:val="24"/>
                <w:szCs w:val="24"/>
              </w:rPr>
            </w:pPr>
            <w:r w:rsidRPr="005C48BF">
              <w:rPr>
                <w:rFonts w:cs="Arial"/>
                <w:snapToGrid w:val="0"/>
                <w:sz w:val="24"/>
                <w:szCs w:val="24"/>
                <w:lang w:val="en-US" w:eastAsia="en-US"/>
              </w:rPr>
              <w:t xml:space="preserve">To ensure that </w:t>
            </w:r>
            <w:r w:rsidR="00CD2EC1" w:rsidRPr="005C48BF">
              <w:rPr>
                <w:rFonts w:cs="Arial"/>
                <w:snapToGrid w:val="0"/>
                <w:sz w:val="24"/>
                <w:szCs w:val="24"/>
                <w:lang w:val="en-US" w:eastAsia="en-US"/>
              </w:rPr>
              <w:t xml:space="preserve">youth work </w:t>
            </w:r>
            <w:r w:rsidRPr="005C48BF">
              <w:rPr>
                <w:rFonts w:cs="Arial"/>
                <w:snapToGrid w:val="0"/>
                <w:sz w:val="24"/>
                <w:szCs w:val="24"/>
                <w:lang w:val="en-US" w:eastAsia="en-US"/>
              </w:rPr>
              <w:t xml:space="preserve">practice models inclusivity and provides equitable opportunities for all young people. This is underpinned by principles of social justice, equality and rights as well as embracing and celebrating diversity in all its forms.    </w:t>
            </w:r>
          </w:p>
        </w:tc>
      </w:tr>
      <w:tr w:rsidR="00E86035" w:rsidRPr="00DE65BD" w14:paraId="216A8603" w14:textId="77777777" w:rsidTr="00E659E2">
        <w:tc>
          <w:tcPr>
            <w:tcW w:w="2671" w:type="dxa"/>
          </w:tcPr>
          <w:p w14:paraId="1047BB9E" w14:textId="77777777" w:rsidR="00E86035" w:rsidRPr="00CB3699" w:rsidRDefault="00E860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AF5592B" w14:textId="68663526" w:rsidR="00E86035" w:rsidRPr="005C48BF" w:rsidRDefault="00E86035" w:rsidP="000B6CE4">
            <w:pPr>
              <w:pStyle w:val="BodyTextIndent3"/>
              <w:ind w:left="0"/>
              <w:jc w:val="both"/>
              <w:rPr>
                <w:rFonts w:cs="Arial"/>
                <w:snapToGrid w:val="0"/>
                <w:sz w:val="24"/>
                <w:szCs w:val="24"/>
                <w:lang w:val="en-US" w:eastAsia="en-US"/>
              </w:rPr>
            </w:pPr>
            <w:r w:rsidRPr="005C48BF">
              <w:rPr>
                <w:rFonts w:cs="Arial"/>
                <w:snapToGrid w:val="0"/>
                <w:sz w:val="24"/>
                <w:szCs w:val="24"/>
                <w:lang w:val="en-US" w:eastAsia="en-US"/>
              </w:rPr>
              <w:t xml:space="preserve">To </w:t>
            </w:r>
            <w:r w:rsidR="0072545A" w:rsidRPr="005C48BF">
              <w:rPr>
                <w:rFonts w:cs="Arial"/>
                <w:snapToGrid w:val="0"/>
                <w:sz w:val="24"/>
                <w:szCs w:val="24"/>
                <w:lang w:val="en-US" w:eastAsia="en-US"/>
              </w:rPr>
              <w:t>establish appropriate</w:t>
            </w:r>
            <w:r w:rsidR="00573774" w:rsidRPr="005C48BF">
              <w:rPr>
                <w:rFonts w:cs="Arial"/>
                <w:snapToGrid w:val="0"/>
                <w:sz w:val="24"/>
                <w:szCs w:val="24"/>
                <w:lang w:val="en-US" w:eastAsia="en-US"/>
              </w:rPr>
              <w:t xml:space="preserve"> boundaries and respond </w:t>
            </w:r>
            <w:r w:rsidR="00721F39" w:rsidRPr="005C48BF">
              <w:rPr>
                <w:rFonts w:cs="Arial"/>
                <w:snapToGrid w:val="0"/>
                <w:sz w:val="24"/>
                <w:szCs w:val="24"/>
                <w:lang w:val="en-US" w:eastAsia="en-US"/>
              </w:rPr>
              <w:t>effectively</w:t>
            </w:r>
            <w:r w:rsidR="0072545A" w:rsidRPr="005C48BF">
              <w:rPr>
                <w:rFonts w:cs="Arial"/>
                <w:snapToGrid w:val="0"/>
                <w:sz w:val="24"/>
                <w:szCs w:val="24"/>
                <w:lang w:val="en-US" w:eastAsia="en-US"/>
              </w:rPr>
              <w:t xml:space="preserve"> </w:t>
            </w:r>
            <w:r w:rsidR="00573774" w:rsidRPr="005C48BF">
              <w:rPr>
                <w:rFonts w:cs="Arial"/>
                <w:snapToGrid w:val="0"/>
                <w:sz w:val="24"/>
                <w:szCs w:val="24"/>
                <w:lang w:val="en-US" w:eastAsia="en-US"/>
              </w:rPr>
              <w:t>to behaviours displayed by young people</w:t>
            </w:r>
            <w:r w:rsidR="0072545A" w:rsidRPr="005C48BF">
              <w:rPr>
                <w:rFonts w:cs="Arial"/>
                <w:snapToGrid w:val="0"/>
                <w:sz w:val="24"/>
                <w:szCs w:val="24"/>
                <w:lang w:val="en-US" w:eastAsia="en-US"/>
              </w:rPr>
              <w:t xml:space="preserve"> </w:t>
            </w:r>
            <w:r w:rsidR="00D47C02" w:rsidRPr="005C48BF">
              <w:rPr>
                <w:rFonts w:cs="Arial"/>
                <w:snapToGrid w:val="0"/>
                <w:sz w:val="24"/>
                <w:szCs w:val="24"/>
                <w:lang w:val="en-US" w:eastAsia="en-US"/>
              </w:rPr>
              <w:t xml:space="preserve">to ensure </w:t>
            </w:r>
            <w:r w:rsidR="00A031EF" w:rsidRPr="005C48BF">
              <w:rPr>
                <w:rFonts w:cs="Arial"/>
                <w:snapToGrid w:val="0"/>
                <w:sz w:val="24"/>
                <w:szCs w:val="24"/>
                <w:lang w:val="en-US" w:eastAsia="en-US"/>
              </w:rPr>
              <w:t xml:space="preserve">a safe and inclusive environment. This may include the use of restorative approaches which promotes young people’s learning and development. </w:t>
            </w:r>
            <w:r w:rsidR="0072545A" w:rsidRPr="005C48BF">
              <w:rPr>
                <w:rFonts w:cs="Arial"/>
                <w:snapToGrid w:val="0"/>
                <w:sz w:val="24"/>
                <w:szCs w:val="24"/>
                <w:lang w:val="en-US" w:eastAsia="en-US"/>
              </w:rPr>
              <w:t xml:space="preserve"> </w:t>
            </w:r>
          </w:p>
        </w:tc>
      </w:tr>
      <w:tr w:rsidR="00CD2EC1" w:rsidRPr="00DE65BD" w14:paraId="4EC813B9" w14:textId="77777777" w:rsidTr="00E659E2">
        <w:tc>
          <w:tcPr>
            <w:tcW w:w="2671" w:type="dxa"/>
          </w:tcPr>
          <w:p w14:paraId="40BA942C" w14:textId="77777777" w:rsidR="00CD2EC1" w:rsidRPr="00CB3699" w:rsidRDefault="00CD2EC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D321E4" w14:textId="5E89630B" w:rsidR="00CD2EC1" w:rsidRPr="005C48BF" w:rsidRDefault="00CD2EC1" w:rsidP="000B6CE4">
            <w:pPr>
              <w:pStyle w:val="BodyTextIndent3"/>
              <w:ind w:left="0"/>
              <w:jc w:val="both"/>
              <w:rPr>
                <w:rFonts w:cs="Arial"/>
                <w:snapToGrid w:val="0"/>
                <w:sz w:val="24"/>
                <w:szCs w:val="24"/>
                <w:lang w:val="en-US" w:eastAsia="en-US"/>
              </w:rPr>
            </w:pPr>
            <w:r w:rsidRPr="005C48BF">
              <w:rPr>
                <w:rFonts w:cs="Arial"/>
                <w:sz w:val="24"/>
                <w:szCs w:val="24"/>
              </w:rPr>
              <w:t>To attend and participate in team</w:t>
            </w:r>
            <w:r w:rsidR="00026BDD" w:rsidRPr="005C48BF">
              <w:rPr>
                <w:rFonts w:cs="Arial"/>
                <w:sz w:val="24"/>
                <w:szCs w:val="24"/>
              </w:rPr>
              <w:t>,</w:t>
            </w:r>
            <w:r w:rsidRPr="005C48BF">
              <w:rPr>
                <w:rFonts w:cs="Arial"/>
                <w:sz w:val="24"/>
                <w:szCs w:val="24"/>
              </w:rPr>
              <w:t xml:space="preserve"> service</w:t>
            </w:r>
            <w:r w:rsidR="00026BDD" w:rsidRPr="005C48BF">
              <w:rPr>
                <w:rFonts w:cs="Arial"/>
                <w:sz w:val="24"/>
                <w:szCs w:val="24"/>
              </w:rPr>
              <w:t xml:space="preserve">, division and directorate </w:t>
            </w:r>
            <w:r w:rsidRPr="005C48BF">
              <w:rPr>
                <w:rFonts w:cs="Arial"/>
                <w:sz w:val="24"/>
                <w:szCs w:val="24"/>
              </w:rPr>
              <w:t>meetings</w:t>
            </w:r>
            <w:r w:rsidR="00026BDD" w:rsidRPr="005C48BF">
              <w:rPr>
                <w:rFonts w:cs="Arial"/>
                <w:sz w:val="24"/>
                <w:szCs w:val="24"/>
              </w:rPr>
              <w:t xml:space="preserve"> relevant to role as required.</w:t>
            </w:r>
          </w:p>
        </w:tc>
      </w:tr>
      <w:tr w:rsidR="00D7115F" w:rsidRPr="00DE65BD" w14:paraId="046F05CD" w14:textId="77777777" w:rsidTr="00E659E2">
        <w:tc>
          <w:tcPr>
            <w:tcW w:w="2671" w:type="dxa"/>
          </w:tcPr>
          <w:p w14:paraId="1FAD13C2"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DDBCDB2" w14:textId="5398CC56" w:rsidR="00D7115F" w:rsidRPr="005C48BF" w:rsidRDefault="00D7115F" w:rsidP="000B6CE4">
            <w:pPr>
              <w:pStyle w:val="BodyTextIndent3"/>
              <w:ind w:left="0"/>
              <w:jc w:val="both"/>
              <w:rPr>
                <w:rFonts w:cs="Arial"/>
                <w:sz w:val="24"/>
                <w:szCs w:val="24"/>
              </w:rPr>
            </w:pPr>
            <w:r w:rsidRPr="005C48BF">
              <w:rPr>
                <w:rFonts w:cs="Arial"/>
                <w:sz w:val="24"/>
                <w:szCs w:val="24"/>
              </w:rPr>
              <w:t>To attend and participate in supervision, appraisals and training relevant to role as required.</w:t>
            </w:r>
          </w:p>
        </w:tc>
      </w:tr>
      <w:tr w:rsidR="00D7115F" w:rsidRPr="00DE65BD" w14:paraId="74CAF048" w14:textId="77777777" w:rsidTr="00E659E2">
        <w:tc>
          <w:tcPr>
            <w:tcW w:w="2671" w:type="dxa"/>
          </w:tcPr>
          <w:p w14:paraId="3F362955"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DC7D98" w14:textId="4996708D" w:rsidR="00D7115F" w:rsidRPr="005C48BF" w:rsidRDefault="00D7115F" w:rsidP="000B6CE4">
            <w:pPr>
              <w:pStyle w:val="BodyTextIndent3"/>
              <w:ind w:left="0"/>
              <w:jc w:val="both"/>
              <w:rPr>
                <w:rFonts w:cs="Arial"/>
                <w:sz w:val="24"/>
                <w:szCs w:val="24"/>
              </w:rPr>
            </w:pPr>
            <w:r w:rsidRPr="005C48BF">
              <w:rPr>
                <w:rFonts w:cs="Arial"/>
                <w:sz w:val="24"/>
                <w:szCs w:val="24"/>
              </w:rPr>
              <w:t>To ensure that that relevant policies, procedures, guidance, risk assessments and reporting mechanisms are followed.</w:t>
            </w:r>
          </w:p>
        </w:tc>
      </w:tr>
      <w:tr w:rsidR="00D7115F" w:rsidRPr="00DE65BD" w14:paraId="5DC2C991" w14:textId="77777777" w:rsidTr="00E659E2">
        <w:tc>
          <w:tcPr>
            <w:tcW w:w="2671" w:type="dxa"/>
          </w:tcPr>
          <w:p w14:paraId="774E6DB7"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6D3FDF8" w14:textId="15FC5121" w:rsidR="00D7115F" w:rsidRPr="005C48BF" w:rsidRDefault="00481887" w:rsidP="000B6CE4">
            <w:pPr>
              <w:jc w:val="both"/>
            </w:pPr>
            <w:r w:rsidRPr="005C48BF">
              <w:rPr>
                <w:rFonts w:eastAsia="Times New Roman"/>
                <w:snapToGrid w:val="0"/>
                <w:lang w:eastAsia="en-US"/>
              </w:rPr>
              <w:t>To keep abreast of legislative guidance, policy developments, good practice and other initiatives as they relate to Youth Work ensuring that these are directed into practice.</w:t>
            </w:r>
          </w:p>
        </w:tc>
      </w:tr>
      <w:tr w:rsidR="00D7115F" w:rsidRPr="00DE65BD" w14:paraId="7F92C008" w14:textId="77777777" w:rsidTr="00E659E2">
        <w:tc>
          <w:tcPr>
            <w:tcW w:w="2671" w:type="dxa"/>
          </w:tcPr>
          <w:p w14:paraId="0647A085"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E5D115" w14:textId="12D47D18" w:rsidR="00D7115F" w:rsidRPr="005C48BF" w:rsidRDefault="00D7115F" w:rsidP="000B6CE4">
            <w:pPr>
              <w:jc w:val="both"/>
              <w:rPr>
                <w:rFonts w:eastAsia="Times New Roman"/>
                <w:snapToGrid w:val="0"/>
                <w:lang w:eastAsia="en-US"/>
              </w:rPr>
            </w:pPr>
            <w:r w:rsidRPr="005C48BF">
              <w:t>To maintain personal and professional development to meet the changing demands of the role and participate in appropriate workforce development activities including the council’s performance, development and review scheme.</w:t>
            </w:r>
          </w:p>
        </w:tc>
      </w:tr>
      <w:tr w:rsidR="00D7115F" w:rsidRPr="00DE65BD" w14:paraId="7C53F40D" w14:textId="77777777" w:rsidTr="00E659E2">
        <w:tc>
          <w:tcPr>
            <w:tcW w:w="2671" w:type="dxa"/>
          </w:tcPr>
          <w:p w14:paraId="11F4422C"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9B568B" w14:textId="7277AD19" w:rsidR="00D7115F" w:rsidRPr="005C48BF" w:rsidRDefault="00D7115F" w:rsidP="000B6CE4">
            <w:pPr>
              <w:jc w:val="both"/>
            </w:pPr>
            <w:r w:rsidRPr="005C48BF">
              <w:t xml:space="preserve">To ensure that all duties and responsibilities are discharged in accordance with the council’s policies and procedures, Code of Conduct and relevant regulations and legislation. To </w:t>
            </w:r>
            <w:r w:rsidRPr="005C48BF">
              <w:lastRenderedPageBreak/>
              <w:t>comply with the council’s equal opportunities and diversity policies ensuring anti-discriminatory practice within the service area.</w:t>
            </w:r>
          </w:p>
        </w:tc>
      </w:tr>
      <w:tr w:rsidR="00D7115F" w:rsidRPr="00DE65BD" w14:paraId="5428E3B6" w14:textId="77777777" w:rsidTr="00E659E2">
        <w:tc>
          <w:tcPr>
            <w:tcW w:w="2671" w:type="dxa"/>
          </w:tcPr>
          <w:p w14:paraId="42175DB0"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57211FD" w14:textId="43C7444E" w:rsidR="00D7115F" w:rsidRPr="005C48BF" w:rsidRDefault="00D7115F" w:rsidP="000B6CE4">
            <w:pPr>
              <w:jc w:val="both"/>
            </w:pPr>
            <w:r w:rsidRPr="005C48BF">
              <w:t>To undertake additional duties that may arise from time-to-time commensurate with the grade of the post.</w:t>
            </w:r>
            <w:r w:rsidR="00AE4041" w:rsidRPr="005C48BF">
              <w:t xml:space="preserve"> This may include working across other areas of the Young Tower Hamlets as/when required</w:t>
            </w:r>
            <w:r w:rsidR="00205918" w:rsidRPr="005C48BF">
              <w:t xml:space="preserve"> (e.g. </w:t>
            </w:r>
            <w:r w:rsidR="00106BAF" w:rsidRPr="005C48BF">
              <w:t>universal ‘safe spaces’</w:t>
            </w:r>
            <w:r w:rsidR="00205918" w:rsidRPr="005C48BF">
              <w:t xml:space="preserve"> and sports).</w:t>
            </w:r>
          </w:p>
        </w:tc>
      </w:tr>
      <w:tr w:rsidR="00D7115F" w:rsidRPr="00DE65BD" w14:paraId="117F9702" w14:textId="77777777" w:rsidTr="00E659E2">
        <w:tc>
          <w:tcPr>
            <w:tcW w:w="2671" w:type="dxa"/>
          </w:tcPr>
          <w:p w14:paraId="75C1D7A6"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87AFE6E" w14:textId="6796329F" w:rsidR="00D7115F" w:rsidRPr="005C48BF" w:rsidRDefault="00D7115F" w:rsidP="000B6CE4">
            <w:pPr>
              <w:jc w:val="both"/>
            </w:pPr>
            <w:r w:rsidRPr="005C48BF">
              <w:t xml:space="preserve">The requirement of this role includes </w:t>
            </w:r>
            <w:r w:rsidR="00205918" w:rsidRPr="005C48BF">
              <w:t xml:space="preserve">primarily </w:t>
            </w:r>
            <w:r w:rsidRPr="005C48BF">
              <w:t xml:space="preserve">working evenings and weekends. </w:t>
            </w:r>
          </w:p>
        </w:tc>
      </w:tr>
      <w:tr w:rsidR="00D7115F" w:rsidRPr="00DE65BD" w14:paraId="19FB78F5" w14:textId="77777777" w:rsidTr="00E659E2">
        <w:tc>
          <w:tcPr>
            <w:tcW w:w="2671" w:type="dxa"/>
          </w:tcPr>
          <w:p w14:paraId="1F8F75BF" w14:textId="29042A03" w:rsidR="00D7115F" w:rsidRPr="0019324B" w:rsidRDefault="00D7115F" w:rsidP="00D7115F">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1CDD823" w:rsidR="00D7115F" w:rsidRPr="005C48BF" w:rsidRDefault="00D7115F" w:rsidP="000B6CE4">
            <w:pPr>
              <w:jc w:val="both"/>
              <w:rPr>
                <w:rFonts w:eastAsia="Times New Roman"/>
                <w:snapToGrid w:val="0"/>
                <w:lang w:eastAsia="en-US"/>
              </w:rPr>
            </w:pPr>
          </w:p>
        </w:tc>
      </w:tr>
      <w:tr w:rsidR="00D7115F" w:rsidRPr="00DE65BD" w14:paraId="09065EBC" w14:textId="77777777" w:rsidTr="00E659E2">
        <w:tc>
          <w:tcPr>
            <w:tcW w:w="2671" w:type="dxa"/>
          </w:tcPr>
          <w:p w14:paraId="5F5C0507" w14:textId="166FABED"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D7115F" w:rsidRPr="005C48BF" w:rsidRDefault="00D7115F" w:rsidP="000B6CE4">
            <w:pPr>
              <w:widowControl w:val="0"/>
              <w:tabs>
                <w:tab w:val="left" w:pos="-1440"/>
              </w:tabs>
              <w:spacing w:before="120" w:after="120"/>
              <w:jc w:val="both"/>
              <w:rPr>
                <w:rFonts w:eastAsia="Times New Roman"/>
                <w:snapToGrid w:val="0"/>
                <w:lang w:eastAsia="en-US"/>
              </w:rPr>
            </w:pPr>
            <w:r w:rsidRPr="005C48BF">
              <w:rPr>
                <w:rFonts w:eastAsia="Times New Roman"/>
                <w:snapToGrid w:val="0"/>
                <w:lang w:eastAsia="en-US"/>
              </w:rPr>
              <w:t>Actively contribute to the council’s priorities and outcomes in a way that promotes a ‘one organisation’ approach.</w:t>
            </w:r>
          </w:p>
        </w:tc>
      </w:tr>
      <w:tr w:rsidR="00D7115F" w:rsidRPr="00DE65BD" w14:paraId="3F8B77B2" w14:textId="77777777" w:rsidTr="00E659E2">
        <w:tc>
          <w:tcPr>
            <w:tcW w:w="2671" w:type="dxa"/>
          </w:tcPr>
          <w:p w14:paraId="546D06E5" w14:textId="55236602"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5C261AC7" w:rsidR="00D7115F" w:rsidRPr="005C48BF" w:rsidRDefault="00D7115F" w:rsidP="000B6CE4">
            <w:pPr>
              <w:widowControl w:val="0"/>
              <w:tabs>
                <w:tab w:val="left" w:pos="-1440"/>
              </w:tabs>
              <w:spacing w:before="120" w:after="120"/>
              <w:jc w:val="both"/>
              <w:rPr>
                <w:rFonts w:eastAsia="Times New Roman"/>
                <w:snapToGrid w:val="0"/>
                <w:lang w:eastAsia="en-US"/>
              </w:rPr>
            </w:pPr>
            <w:r w:rsidRPr="005C48BF">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D7115F" w:rsidRPr="00DE65BD" w14:paraId="0719A0E9" w14:textId="77777777" w:rsidTr="00E659E2">
        <w:tc>
          <w:tcPr>
            <w:tcW w:w="2671" w:type="dxa"/>
          </w:tcPr>
          <w:p w14:paraId="647BBB82" w14:textId="4A0D3C6F"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0DC646BB" w:rsidR="00D7115F" w:rsidRPr="005C48BF" w:rsidRDefault="00D7115F" w:rsidP="000B6CE4">
            <w:pPr>
              <w:widowControl w:val="0"/>
              <w:tabs>
                <w:tab w:val="left" w:pos="-1440"/>
              </w:tabs>
              <w:spacing w:before="120" w:after="120"/>
              <w:jc w:val="both"/>
              <w:rPr>
                <w:rFonts w:eastAsia="Times New Roman"/>
                <w:snapToGrid w:val="0"/>
                <w:lang w:eastAsia="en-US"/>
              </w:rPr>
            </w:pPr>
            <w:r w:rsidRPr="005C48BF">
              <w:rPr>
                <w:rFonts w:eastAsia="Times New Roman"/>
                <w:snapToGrid w:val="0"/>
                <w:lang w:eastAsia="en-US"/>
              </w:rPr>
              <w:t>Promote equality among all staff and ensure that services are delivered in a non-discriminatory way, that is inclusive of all disadvantaged groups.</w:t>
            </w:r>
          </w:p>
        </w:tc>
      </w:tr>
      <w:tr w:rsidR="00D7115F" w:rsidRPr="00DE65BD" w14:paraId="5B0856CE" w14:textId="77777777" w:rsidTr="00E659E2">
        <w:tc>
          <w:tcPr>
            <w:tcW w:w="2671" w:type="dxa"/>
          </w:tcPr>
          <w:p w14:paraId="7D3EBAF8" w14:textId="78D442C4"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D7115F" w:rsidRPr="005C48BF" w:rsidRDefault="00D7115F" w:rsidP="000B6CE4">
            <w:pPr>
              <w:widowControl w:val="0"/>
              <w:tabs>
                <w:tab w:val="left" w:pos="-1440"/>
              </w:tabs>
              <w:spacing w:before="120" w:after="120"/>
              <w:jc w:val="both"/>
              <w:rPr>
                <w:rFonts w:eastAsia="Times New Roman"/>
                <w:snapToGrid w:val="0"/>
                <w:lang w:eastAsia="en-US"/>
              </w:rPr>
            </w:pPr>
            <w:r w:rsidRPr="005C48BF">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D7115F" w:rsidRPr="00DE65BD" w14:paraId="1B5BC1A3" w14:textId="77777777" w:rsidTr="00E659E2">
        <w:tc>
          <w:tcPr>
            <w:tcW w:w="2671" w:type="dxa"/>
          </w:tcPr>
          <w:p w14:paraId="69F701B0" w14:textId="02124E3F"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D7115F" w:rsidRPr="005C48BF" w:rsidRDefault="00D7115F" w:rsidP="000B6CE4">
            <w:pPr>
              <w:widowControl w:val="0"/>
              <w:tabs>
                <w:tab w:val="left" w:pos="-1440"/>
              </w:tabs>
              <w:spacing w:before="120" w:after="120"/>
              <w:jc w:val="both"/>
              <w:rPr>
                <w:rFonts w:eastAsia="Times New Roman"/>
                <w:snapToGrid w:val="0"/>
                <w:lang w:eastAsia="en-US"/>
              </w:rPr>
            </w:pPr>
            <w:r w:rsidRPr="005C48BF">
              <w:rPr>
                <w:rFonts w:eastAsia="Times New Roman"/>
                <w:snapToGrid w:val="0"/>
                <w:lang w:eastAsia="en-US"/>
              </w:rPr>
              <w:t>Promote sustainability, including encouraging a culture of innovation and accountability amongst all council staff.</w:t>
            </w:r>
          </w:p>
        </w:tc>
      </w:tr>
      <w:tr w:rsidR="00D7115F" w:rsidRPr="00DE65BD" w14:paraId="24FAD382" w14:textId="77777777" w:rsidTr="00E659E2">
        <w:tc>
          <w:tcPr>
            <w:tcW w:w="2671" w:type="dxa"/>
          </w:tcPr>
          <w:p w14:paraId="5E2905D8" w14:textId="32C4D45A" w:rsidR="00D7115F" w:rsidRPr="00A84319" w:rsidRDefault="00D7115F" w:rsidP="00D7115F">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659931D2" w:rsidR="00D7115F" w:rsidRPr="005C48BF" w:rsidRDefault="00D7115F" w:rsidP="000B6CE4">
            <w:pPr>
              <w:autoSpaceDE w:val="0"/>
              <w:autoSpaceDN w:val="0"/>
              <w:adjustRightInd w:val="0"/>
              <w:spacing w:before="120" w:after="120"/>
              <w:jc w:val="both"/>
              <w:rPr>
                <w:rFonts w:eastAsia="Times New Roman"/>
                <w:i/>
                <w:iCs/>
                <w:color w:val="4472C4" w:themeColor="accent1"/>
              </w:rPr>
            </w:pPr>
          </w:p>
        </w:tc>
      </w:tr>
      <w:tr w:rsidR="00E270B2" w:rsidRPr="00DE65BD" w14:paraId="16F313C0" w14:textId="77777777" w:rsidTr="00E659E2">
        <w:tc>
          <w:tcPr>
            <w:tcW w:w="2671" w:type="dxa"/>
          </w:tcPr>
          <w:p w14:paraId="35F6F2B3" w14:textId="77777777" w:rsidR="00E270B2" w:rsidRPr="00CB3699" w:rsidRDefault="00E270B2"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DC984A8" w14:textId="4A284D4C" w:rsidR="00E270B2" w:rsidRPr="005C48BF" w:rsidRDefault="00E270B2" w:rsidP="000B6CE4">
            <w:pPr>
              <w:numPr>
                <w:ilvl w:val="12"/>
                <w:numId w:val="0"/>
              </w:numPr>
              <w:overflowPunct w:val="0"/>
              <w:autoSpaceDE w:val="0"/>
              <w:autoSpaceDN w:val="0"/>
              <w:adjustRightInd w:val="0"/>
              <w:jc w:val="both"/>
              <w:textAlignment w:val="baseline"/>
            </w:pPr>
            <w:r w:rsidRPr="005C48BF">
              <w:t xml:space="preserve">To be responsible for leading </w:t>
            </w:r>
            <w:r w:rsidR="0074147F" w:rsidRPr="005C48BF">
              <w:t xml:space="preserve">sessions </w:t>
            </w:r>
            <w:r w:rsidRPr="005C48BF">
              <w:t xml:space="preserve">as part of delivering </w:t>
            </w:r>
            <w:r w:rsidR="00106BAF" w:rsidRPr="005C48BF">
              <w:t>detached youth work sessions for young people and location-based assessments.</w:t>
            </w:r>
          </w:p>
        </w:tc>
      </w:tr>
      <w:tr w:rsidR="00D7115F" w:rsidRPr="00DE65BD" w14:paraId="34AE7998" w14:textId="77777777" w:rsidTr="00E659E2">
        <w:tc>
          <w:tcPr>
            <w:tcW w:w="2671" w:type="dxa"/>
          </w:tcPr>
          <w:p w14:paraId="368695B4"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9DA74" w14:textId="6F8E8202" w:rsidR="00D7115F" w:rsidRPr="005C48BF" w:rsidRDefault="00D7115F" w:rsidP="000B6CE4">
            <w:pPr>
              <w:numPr>
                <w:ilvl w:val="12"/>
                <w:numId w:val="0"/>
              </w:numPr>
              <w:overflowPunct w:val="0"/>
              <w:autoSpaceDE w:val="0"/>
              <w:autoSpaceDN w:val="0"/>
              <w:adjustRightInd w:val="0"/>
              <w:jc w:val="both"/>
              <w:textAlignment w:val="baseline"/>
              <w:rPr>
                <w:rFonts w:eastAsia="Times New Roman"/>
              </w:rPr>
            </w:pPr>
            <w:r w:rsidRPr="005C48BF">
              <w:t xml:space="preserve">To contribute towards the process of developing effective partnership working </w:t>
            </w:r>
            <w:r w:rsidR="00AE4041" w:rsidRPr="005C48BF">
              <w:t>as part of the Young Tower Hamlets offer.</w:t>
            </w:r>
          </w:p>
        </w:tc>
      </w:tr>
      <w:tr w:rsidR="00106BAF" w:rsidRPr="00DE65BD" w14:paraId="41335C7F" w14:textId="77777777" w:rsidTr="00E659E2">
        <w:tc>
          <w:tcPr>
            <w:tcW w:w="2671" w:type="dxa"/>
          </w:tcPr>
          <w:p w14:paraId="13EAB542" w14:textId="77777777" w:rsidR="00106BAF" w:rsidRPr="00CB3699" w:rsidRDefault="00106BA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384ECA" w14:textId="595EAACD" w:rsidR="00106BAF" w:rsidRPr="005C48BF" w:rsidRDefault="00106BAF" w:rsidP="000B6CE4">
            <w:pPr>
              <w:numPr>
                <w:ilvl w:val="12"/>
                <w:numId w:val="0"/>
              </w:numPr>
              <w:overflowPunct w:val="0"/>
              <w:autoSpaceDE w:val="0"/>
              <w:autoSpaceDN w:val="0"/>
              <w:adjustRightInd w:val="0"/>
              <w:jc w:val="both"/>
              <w:textAlignment w:val="baseline"/>
            </w:pPr>
            <w:r w:rsidRPr="005C48BF">
              <w:t>To attend and represent the service at relevant partnership and community meetings as required (e.g. tenant’s residents’ association meetings, community safety meetings and police meetings).</w:t>
            </w:r>
          </w:p>
        </w:tc>
      </w:tr>
      <w:tr w:rsidR="00106BAF" w:rsidRPr="00DE65BD" w14:paraId="5A7D4DD4" w14:textId="77777777" w:rsidTr="00E659E2">
        <w:tc>
          <w:tcPr>
            <w:tcW w:w="2671" w:type="dxa"/>
          </w:tcPr>
          <w:p w14:paraId="18DD1280" w14:textId="77777777" w:rsidR="00106BAF" w:rsidRPr="00CB3699" w:rsidRDefault="00106BA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41B684D" w14:textId="3FFE5A06" w:rsidR="00106BAF" w:rsidRPr="005C48BF" w:rsidRDefault="00106BAF" w:rsidP="000B6CE4">
            <w:pPr>
              <w:numPr>
                <w:ilvl w:val="12"/>
                <w:numId w:val="0"/>
              </w:numPr>
              <w:overflowPunct w:val="0"/>
              <w:autoSpaceDE w:val="0"/>
              <w:autoSpaceDN w:val="0"/>
              <w:adjustRightInd w:val="0"/>
              <w:jc w:val="both"/>
              <w:textAlignment w:val="baseline"/>
            </w:pPr>
            <w:r w:rsidRPr="005C48BF">
              <w:t>To facilitate training with relevant partners related to harm outside the home and other thematic issues which impact upon the safety and wellbeing of young people.</w:t>
            </w:r>
          </w:p>
        </w:tc>
      </w:tr>
      <w:tr w:rsidR="00D7115F" w:rsidRPr="00DE65BD" w14:paraId="1C572AE2" w14:textId="77777777" w:rsidTr="00E659E2">
        <w:tc>
          <w:tcPr>
            <w:tcW w:w="2671" w:type="dxa"/>
          </w:tcPr>
          <w:p w14:paraId="569AE6C0" w14:textId="77777777"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F932DF8" w14:textId="5714E4E2" w:rsidR="00D7115F" w:rsidRPr="005C48BF" w:rsidRDefault="00D7115F" w:rsidP="000B6CE4">
            <w:pPr>
              <w:numPr>
                <w:ilvl w:val="12"/>
                <w:numId w:val="0"/>
              </w:numPr>
              <w:overflowPunct w:val="0"/>
              <w:autoSpaceDE w:val="0"/>
              <w:autoSpaceDN w:val="0"/>
              <w:adjustRightInd w:val="0"/>
              <w:jc w:val="both"/>
              <w:textAlignment w:val="baseline"/>
            </w:pPr>
            <w:r w:rsidRPr="005C48BF">
              <w:t>To be responsible for modelling and embedding practice which is underpinned by the Council’s and youth work ethics, values, beliefs and principles.</w:t>
            </w:r>
          </w:p>
        </w:tc>
      </w:tr>
      <w:tr w:rsidR="00D7115F" w:rsidRPr="00DE65BD" w14:paraId="7ED4A260" w14:textId="77777777" w:rsidTr="00E659E2">
        <w:tc>
          <w:tcPr>
            <w:tcW w:w="2671" w:type="dxa"/>
          </w:tcPr>
          <w:p w14:paraId="52938882" w14:textId="1590DFA5" w:rsidR="00D7115F" w:rsidRPr="00CB3699"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2D542564" w:rsidR="00D7115F" w:rsidRPr="005C48BF" w:rsidRDefault="00D7115F" w:rsidP="000B6CE4">
            <w:pPr>
              <w:numPr>
                <w:ilvl w:val="12"/>
                <w:numId w:val="0"/>
              </w:numPr>
              <w:overflowPunct w:val="0"/>
              <w:autoSpaceDE w:val="0"/>
              <w:autoSpaceDN w:val="0"/>
              <w:adjustRightInd w:val="0"/>
              <w:jc w:val="both"/>
              <w:textAlignment w:val="baseline"/>
              <w:rPr>
                <w:rFonts w:eastAsia="Times New Roman"/>
              </w:rPr>
            </w:pPr>
            <w:r w:rsidRPr="005C48BF">
              <w:t>To work collaboratively as part of the Young Tower Hamlets team to deliver a high quality and impactful offer for young people.</w:t>
            </w:r>
          </w:p>
        </w:tc>
      </w:tr>
      <w:tr w:rsidR="00D7115F" w:rsidRPr="00DE65BD" w14:paraId="7A94F2FD" w14:textId="77777777" w:rsidTr="00E659E2">
        <w:tc>
          <w:tcPr>
            <w:tcW w:w="2671" w:type="dxa"/>
          </w:tcPr>
          <w:p w14:paraId="4590E909" w14:textId="265B654E" w:rsidR="00D7115F" w:rsidRPr="00CF6561" w:rsidRDefault="00D7115F" w:rsidP="00D7115F">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2C84EB83" w:rsidR="00D7115F" w:rsidRPr="005C48BF" w:rsidRDefault="00D7115F" w:rsidP="000B6CE4">
            <w:pPr>
              <w:numPr>
                <w:ilvl w:val="12"/>
                <w:numId w:val="0"/>
              </w:numPr>
              <w:overflowPunct w:val="0"/>
              <w:autoSpaceDE w:val="0"/>
              <w:autoSpaceDN w:val="0"/>
              <w:adjustRightInd w:val="0"/>
              <w:ind w:left="794" w:hanging="794"/>
              <w:jc w:val="both"/>
              <w:textAlignment w:val="baseline"/>
              <w:rPr>
                <w:rFonts w:eastAsia="Times New Roman"/>
              </w:rPr>
            </w:pPr>
          </w:p>
        </w:tc>
      </w:tr>
      <w:tr w:rsidR="00EA21CE" w:rsidRPr="00DE65BD" w14:paraId="398005D9" w14:textId="77777777" w:rsidTr="00E659E2">
        <w:tc>
          <w:tcPr>
            <w:tcW w:w="2671" w:type="dxa"/>
          </w:tcPr>
          <w:p w14:paraId="164CA8DD" w14:textId="77777777" w:rsidR="00EA21CE" w:rsidRPr="00CD4A5F" w:rsidRDefault="00EA21CE"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5F6D618" w14:textId="75B28655" w:rsidR="00EA21CE" w:rsidRPr="005C48BF" w:rsidRDefault="00EA21CE" w:rsidP="000B6CE4">
            <w:pPr>
              <w:autoSpaceDE w:val="0"/>
              <w:autoSpaceDN w:val="0"/>
              <w:adjustRightInd w:val="0"/>
              <w:spacing w:before="120" w:after="120"/>
              <w:jc w:val="both"/>
              <w:rPr>
                <w:rFonts w:eastAsia="Times New Roman"/>
              </w:rPr>
            </w:pPr>
            <w:r w:rsidRPr="005C48BF">
              <w:rPr>
                <w:rFonts w:eastAsia="Times New Roman"/>
              </w:rPr>
              <w:t xml:space="preserve">To oversee the handling of any monies related to </w:t>
            </w:r>
            <w:r w:rsidR="005C48BF" w:rsidRPr="005C48BF">
              <w:rPr>
                <w:rFonts w:eastAsia="Times New Roman"/>
              </w:rPr>
              <w:t>the Detached</w:t>
            </w:r>
            <w:r w:rsidR="00106BAF" w:rsidRPr="005C48BF">
              <w:rPr>
                <w:rFonts w:eastAsia="Times New Roman"/>
              </w:rPr>
              <w:t xml:space="preserve"> Team </w:t>
            </w:r>
            <w:r w:rsidRPr="005C48BF">
              <w:rPr>
                <w:rFonts w:eastAsia="Times New Roman"/>
              </w:rPr>
              <w:t>sessions (e.g. petty cash and off-site activities).</w:t>
            </w:r>
          </w:p>
        </w:tc>
      </w:tr>
      <w:tr w:rsidR="00D7115F" w:rsidRPr="00DE65BD" w14:paraId="0CCF2A40" w14:textId="77777777" w:rsidTr="00E659E2">
        <w:tc>
          <w:tcPr>
            <w:tcW w:w="2671" w:type="dxa"/>
          </w:tcPr>
          <w:p w14:paraId="3F3ADC6E" w14:textId="4054C00D" w:rsidR="00D7115F" w:rsidRPr="00CD4A5F"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071C61C7" w:rsidR="00D7115F" w:rsidRPr="005C48BF" w:rsidRDefault="00D7115F" w:rsidP="000B6CE4">
            <w:pPr>
              <w:autoSpaceDE w:val="0"/>
              <w:autoSpaceDN w:val="0"/>
              <w:adjustRightInd w:val="0"/>
              <w:spacing w:before="120" w:after="120"/>
              <w:jc w:val="both"/>
              <w:rPr>
                <w:rFonts w:eastAsia="Times New Roman"/>
              </w:rPr>
            </w:pPr>
            <w:r w:rsidRPr="005C48BF">
              <w:rPr>
                <w:rFonts w:eastAsia="Times New Roman"/>
              </w:rPr>
              <w:t xml:space="preserve">To effectively manage resources allocated by senior members of staff as part of the delivery of services for young people to ensure best value. </w:t>
            </w:r>
          </w:p>
        </w:tc>
      </w:tr>
      <w:tr w:rsidR="00D7115F" w:rsidRPr="00DE65BD" w14:paraId="6F58CEFE" w14:textId="77777777" w:rsidTr="00E659E2">
        <w:tc>
          <w:tcPr>
            <w:tcW w:w="2671" w:type="dxa"/>
          </w:tcPr>
          <w:p w14:paraId="28730335" w14:textId="77777777" w:rsidR="00D7115F" w:rsidRPr="00CD4A5F"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F4EDBF2" w14:textId="21732ECE" w:rsidR="00D7115F" w:rsidRPr="005C48BF" w:rsidRDefault="00D7115F" w:rsidP="000B6CE4">
            <w:pPr>
              <w:autoSpaceDE w:val="0"/>
              <w:autoSpaceDN w:val="0"/>
              <w:adjustRightInd w:val="0"/>
              <w:spacing w:before="120" w:after="120"/>
              <w:jc w:val="both"/>
              <w:rPr>
                <w:rFonts w:eastAsia="Times New Roman"/>
              </w:rPr>
            </w:pPr>
            <w:r w:rsidRPr="005C48BF">
              <w:rPr>
                <w:rFonts w:eastAsia="Times New Roman"/>
              </w:rPr>
              <w:t xml:space="preserve">To support young people where appropriate in identifying sources of funding and supporting their participation in related processes. </w:t>
            </w:r>
          </w:p>
        </w:tc>
      </w:tr>
      <w:tr w:rsidR="00D7115F" w:rsidRPr="00DE65BD" w14:paraId="72913C71" w14:textId="77777777" w:rsidTr="00E659E2">
        <w:tc>
          <w:tcPr>
            <w:tcW w:w="2671" w:type="dxa"/>
          </w:tcPr>
          <w:p w14:paraId="79A6B462" w14:textId="77777777" w:rsidR="00D7115F" w:rsidRPr="00CD4A5F"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B631109" w14:textId="04C3E85B" w:rsidR="00D7115F" w:rsidRPr="005C48BF" w:rsidRDefault="00D7115F" w:rsidP="000B6CE4">
            <w:pPr>
              <w:autoSpaceDE w:val="0"/>
              <w:autoSpaceDN w:val="0"/>
              <w:adjustRightInd w:val="0"/>
              <w:spacing w:before="120" w:after="120"/>
              <w:jc w:val="both"/>
              <w:rPr>
                <w:rFonts w:eastAsia="Times New Roman"/>
              </w:rPr>
            </w:pPr>
            <w:r w:rsidRPr="005C48BF">
              <w:rPr>
                <w:rFonts w:eastAsia="Times New Roman"/>
              </w:rPr>
              <w:t>To be accountable for undertaking all duties according to the Council’s agreed policies and procedures, standing orders and financial regulation.</w:t>
            </w:r>
          </w:p>
        </w:tc>
      </w:tr>
      <w:tr w:rsidR="00D7115F" w:rsidRPr="00DE65BD" w14:paraId="290B73EB" w14:textId="77777777" w:rsidTr="00E659E2">
        <w:tc>
          <w:tcPr>
            <w:tcW w:w="2671" w:type="dxa"/>
          </w:tcPr>
          <w:p w14:paraId="518F515B" w14:textId="61C8AB3E" w:rsidR="00D7115F" w:rsidRPr="002912DD" w:rsidRDefault="00D7115F" w:rsidP="00D7115F">
            <w:pPr>
              <w:widowControl w:val="0"/>
              <w:tabs>
                <w:tab w:val="left" w:pos="-1440"/>
              </w:tabs>
              <w:spacing w:before="120" w:after="120"/>
              <w:ind w:right="175"/>
              <w:rPr>
                <w:rFonts w:eastAsia="Times New Roman"/>
                <w:b/>
                <w:bCs/>
                <w:snapToGrid w:val="0"/>
                <w:szCs w:val="20"/>
                <w:lang w:eastAsia="en-US"/>
              </w:rPr>
            </w:pPr>
            <w:r>
              <w:rPr>
                <w:rFonts w:eastAsia="Times New Roman"/>
                <w:b/>
                <w:bCs/>
                <w:snapToGrid w:val="0"/>
                <w:szCs w:val="20"/>
                <w:lang w:eastAsia="en-US"/>
              </w:rPr>
              <w:t>Service</w:t>
            </w:r>
          </w:p>
        </w:tc>
        <w:tc>
          <w:tcPr>
            <w:tcW w:w="6633" w:type="dxa"/>
          </w:tcPr>
          <w:p w14:paraId="0230E69B" w14:textId="77777777" w:rsidR="00D7115F" w:rsidRPr="005C48BF" w:rsidRDefault="00D7115F" w:rsidP="000B6CE4">
            <w:pPr>
              <w:autoSpaceDE w:val="0"/>
              <w:autoSpaceDN w:val="0"/>
              <w:adjustRightInd w:val="0"/>
              <w:spacing w:before="120" w:after="120"/>
              <w:jc w:val="both"/>
              <w:rPr>
                <w:rFonts w:eastAsia="Times New Roman"/>
              </w:rPr>
            </w:pPr>
          </w:p>
        </w:tc>
      </w:tr>
      <w:tr w:rsidR="00D7115F" w:rsidRPr="00DE65BD" w14:paraId="44288899" w14:textId="77777777" w:rsidTr="00E659E2">
        <w:tc>
          <w:tcPr>
            <w:tcW w:w="2671" w:type="dxa"/>
          </w:tcPr>
          <w:p w14:paraId="7436B242" w14:textId="2F64DC51" w:rsidR="00D7115F" w:rsidRPr="00C5426A" w:rsidRDefault="00D7115F" w:rsidP="00D7115F">
            <w:pPr>
              <w:pStyle w:val="ListParagraph"/>
              <w:widowControl w:val="0"/>
              <w:numPr>
                <w:ilvl w:val="0"/>
                <w:numId w:val="9"/>
              </w:numPr>
              <w:tabs>
                <w:tab w:val="left" w:pos="-1440"/>
              </w:tabs>
              <w:spacing w:before="120" w:after="120"/>
              <w:ind w:right="175"/>
              <w:jc w:val="right"/>
              <w:rPr>
                <w:rFonts w:eastAsia="Times New Roman"/>
                <w:b/>
                <w:bCs/>
                <w:snapToGrid w:val="0"/>
                <w:szCs w:val="20"/>
                <w:lang w:eastAsia="en-US"/>
              </w:rPr>
            </w:pPr>
          </w:p>
        </w:tc>
        <w:tc>
          <w:tcPr>
            <w:tcW w:w="6633" w:type="dxa"/>
          </w:tcPr>
          <w:p w14:paraId="71617DEB" w14:textId="2449C16B" w:rsidR="00D7115F" w:rsidRPr="005C48BF" w:rsidRDefault="00D7115F" w:rsidP="000B6CE4">
            <w:pPr>
              <w:autoSpaceDE w:val="0"/>
              <w:autoSpaceDN w:val="0"/>
              <w:adjustRightInd w:val="0"/>
              <w:spacing w:before="120" w:after="120"/>
              <w:jc w:val="both"/>
            </w:pPr>
            <w:r w:rsidRPr="005C48BF">
              <w:t xml:space="preserve">To participate in activities linked to quality assurance as part of a culture of continuous learning </w:t>
            </w:r>
            <w:r w:rsidRPr="005C48BF">
              <w:rPr>
                <w:rFonts w:eastAsia="Arial"/>
              </w:rPr>
              <w:t>that enables staff to achieve their full potential and therefore improve outcomes for Tower Hamlets young people and families.</w:t>
            </w:r>
          </w:p>
        </w:tc>
      </w:tr>
      <w:tr w:rsidR="00D7115F" w:rsidRPr="00DE65BD" w14:paraId="19616E83" w14:textId="77777777" w:rsidTr="00E659E2">
        <w:tc>
          <w:tcPr>
            <w:tcW w:w="2671" w:type="dxa"/>
          </w:tcPr>
          <w:p w14:paraId="22279BF8" w14:textId="77777777" w:rsidR="00D7115F" w:rsidRPr="00C5426A" w:rsidRDefault="00D7115F" w:rsidP="00D7115F">
            <w:pPr>
              <w:pStyle w:val="ListParagraph"/>
              <w:widowControl w:val="0"/>
              <w:numPr>
                <w:ilvl w:val="0"/>
                <w:numId w:val="9"/>
              </w:numPr>
              <w:tabs>
                <w:tab w:val="left" w:pos="-1440"/>
              </w:tabs>
              <w:spacing w:before="120" w:after="120"/>
              <w:ind w:right="175"/>
              <w:jc w:val="right"/>
              <w:rPr>
                <w:rFonts w:eastAsia="Times New Roman"/>
                <w:b/>
                <w:bCs/>
                <w:snapToGrid w:val="0"/>
                <w:szCs w:val="20"/>
                <w:lang w:eastAsia="en-US"/>
              </w:rPr>
            </w:pPr>
          </w:p>
        </w:tc>
        <w:tc>
          <w:tcPr>
            <w:tcW w:w="6633" w:type="dxa"/>
          </w:tcPr>
          <w:p w14:paraId="64973F3A" w14:textId="67F4B086" w:rsidR="00D7115F" w:rsidRPr="005C48BF" w:rsidRDefault="00D7115F" w:rsidP="000B6CE4">
            <w:pPr>
              <w:autoSpaceDE w:val="0"/>
              <w:autoSpaceDN w:val="0"/>
              <w:adjustRightInd w:val="0"/>
              <w:spacing w:before="120" w:after="120"/>
              <w:jc w:val="both"/>
            </w:pPr>
            <w:r w:rsidRPr="005C48BF">
              <w:t>To participate in workforce development opportunities as part of</w:t>
            </w:r>
            <w:r w:rsidRPr="005C48BF">
              <w:rPr>
                <w:rFonts w:eastAsia="Times New Roman"/>
                <w:snapToGrid w:val="0"/>
                <w:lang w:val="en-US" w:eastAsia="en-US"/>
              </w:rPr>
              <w:t xml:space="preserve"> ensuring the relevant qualifications, knowledge and skills to effectively perform the role.</w:t>
            </w:r>
          </w:p>
        </w:tc>
      </w:tr>
      <w:tr w:rsidR="00D7115F" w:rsidRPr="00DE65BD" w14:paraId="7A924ABA" w14:textId="77777777" w:rsidTr="00E659E2">
        <w:tc>
          <w:tcPr>
            <w:tcW w:w="2671" w:type="dxa"/>
          </w:tcPr>
          <w:p w14:paraId="0672031F" w14:textId="77777777" w:rsidR="00D7115F" w:rsidRPr="00C5426A" w:rsidRDefault="00D7115F" w:rsidP="00D7115F">
            <w:pPr>
              <w:pStyle w:val="ListParagraph"/>
              <w:widowControl w:val="0"/>
              <w:numPr>
                <w:ilvl w:val="0"/>
                <w:numId w:val="9"/>
              </w:numPr>
              <w:tabs>
                <w:tab w:val="left" w:pos="-1440"/>
              </w:tabs>
              <w:spacing w:before="120" w:after="120"/>
              <w:ind w:right="175"/>
              <w:jc w:val="right"/>
              <w:rPr>
                <w:rFonts w:eastAsia="Times New Roman"/>
                <w:b/>
                <w:bCs/>
                <w:snapToGrid w:val="0"/>
                <w:szCs w:val="20"/>
                <w:lang w:eastAsia="en-US"/>
              </w:rPr>
            </w:pPr>
          </w:p>
        </w:tc>
        <w:tc>
          <w:tcPr>
            <w:tcW w:w="6633" w:type="dxa"/>
          </w:tcPr>
          <w:p w14:paraId="5EEE647F" w14:textId="4A6121F8" w:rsidR="00D7115F" w:rsidRPr="005C48BF" w:rsidRDefault="00D7115F" w:rsidP="000B6CE4">
            <w:pPr>
              <w:autoSpaceDE w:val="0"/>
              <w:autoSpaceDN w:val="0"/>
              <w:adjustRightInd w:val="0"/>
              <w:spacing w:before="120" w:after="120"/>
              <w:jc w:val="both"/>
              <w:rPr>
                <w:rFonts w:eastAsia="Times New Roman"/>
              </w:rPr>
            </w:pPr>
            <w:r w:rsidRPr="005C48BF">
              <w:t>To be responsible for ensuring that the Council’s youth service complies with the Council's policies and procedures as they relate to recruitment, safeguarding, diversity and equality, and health and safety; ensuring that these are embedded in the Service’s ways of working.</w:t>
            </w:r>
          </w:p>
        </w:tc>
      </w:tr>
      <w:tr w:rsidR="00D7115F" w:rsidRPr="00DE65BD" w14:paraId="280BF176" w14:textId="77777777" w:rsidTr="00E659E2">
        <w:tc>
          <w:tcPr>
            <w:tcW w:w="2671" w:type="dxa"/>
          </w:tcPr>
          <w:p w14:paraId="1F089DF3" w14:textId="2F03D554" w:rsidR="00D7115F" w:rsidRPr="00B20523" w:rsidRDefault="00D7115F" w:rsidP="00D7115F">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6C01746" w:rsidR="00D7115F" w:rsidRPr="005C48BF" w:rsidRDefault="00D7115F" w:rsidP="000B6CE4">
            <w:pPr>
              <w:autoSpaceDE w:val="0"/>
              <w:autoSpaceDN w:val="0"/>
              <w:adjustRightInd w:val="0"/>
              <w:spacing w:before="120" w:after="120"/>
              <w:jc w:val="both"/>
              <w:rPr>
                <w:rFonts w:eastAsia="Times New Roman"/>
              </w:rPr>
            </w:pPr>
          </w:p>
        </w:tc>
      </w:tr>
      <w:tr w:rsidR="00D7115F" w:rsidRPr="00DE65BD" w14:paraId="7BD25C11" w14:textId="77777777" w:rsidTr="00E659E2">
        <w:tc>
          <w:tcPr>
            <w:tcW w:w="2671" w:type="dxa"/>
          </w:tcPr>
          <w:p w14:paraId="2FFE3364" w14:textId="77777777" w:rsidR="00D7115F" w:rsidRPr="00CD4A5F"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6065407" w14:textId="4F35B896" w:rsidR="00D7115F" w:rsidRPr="005C48BF" w:rsidRDefault="00D7115F" w:rsidP="000B6CE4">
            <w:pPr>
              <w:autoSpaceDE w:val="0"/>
              <w:autoSpaceDN w:val="0"/>
              <w:adjustRightInd w:val="0"/>
              <w:spacing w:before="120" w:after="120"/>
              <w:jc w:val="both"/>
            </w:pPr>
            <w:r w:rsidRPr="005C48BF">
              <w:t xml:space="preserve">To support young people to participate in and achieve accredited outcomes.   </w:t>
            </w:r>
          </w:p>
        </w:tc>
      </w:tr>
      <w:tr w:rsidR="00D7115F" w:rsidRPr="00DE65BD" w14:paraId="3B530592" w14:textId="77777777" w:rsidTr="00E659E2">
        <w:tc>
          <w:tcPr>
            <w:tcW w:w="2671" w:type="dxa"/>
          </w:tcPr>
          <w:p w14:paraId="3C1102D1" w14:textId="77777777" w:rsidR="00D7115F" w:rsidRPr="00CD4A5F"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3A5D115" w14:textId="1E624840" w:rsidR="00D7115F" w:rsidRPr="005C48BF" w:rsidRDefault="00D7115F" w:rsidP="000B6CE4">
            <w:pPr>
              <w:widowControl w:val="0"/>
              <w:tabs>
                <w:tab w:val="left" w:pos="-1440"/>
                <w:tab w:val="num" w:pos="459"/>
              </w:tabs>
              <w:spacing w:before="120" w:after="120"/>
              <w:jc w:val="both"/>
            </w:pPr>
            <w:r w:rsidRPr="005C48BF">
              <w:t>To record timely and quality information on the youth work service management information systems.</w:t>
            </w:r>
          </w:p>
        </w:tc>
      </w:tr>
      <w:tr w:rsidR="00D7115F" w:rsidRPr="00DE65BD" w14:paraId="2472DED6" w14:textId="77777777" w:rsidTr="00E659E2">
        <w:tc>
          <w:tcPr>
            <w:tcW w:w="2671" w:type="dxa"/>
          </w:tcPr>
          <w:p w14:paraId="7A6E505A" w14:textId="11C6F66F" w:rsidR="00D7115F" w:rsidRPr="00CD4A5F" w:rsidRDefault="00D7115F" w:rsidP="00D711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7CF79884" w:rsidR="00D7115F" w:rsidRPr="005C48BF" w:rsidRDefault="00D7115F" w:rsidP="000B6CE4">
            <w:pPr>
              <w:widowControl w:val="0"/>
              <w:tabs>
                <w:tab w:val="left" w:pos="-1440"/>
                <w:tab w:val="num" w:pos="459"/>
              </w:tabs>
              <w:spacing w:before="120" w:after="120"/>
              <w:jc w:val="both"/>
              <w:rPr>
                <w:rFonts w:eastAsia="Times New Roman"/>
                <w:snapToGrid w:val="0"/>
                <w:lang w:eastAsia="en-US"/>
              </w:rPr>
            </w:pPr>
            <w:r w:rsidRPr="005C48BF">
              <w:t>To record timely and quality information related to accident and incident reporting.</w:t>
            </w:r>
          </w:p>
        </w:tc>
      </w:tr>
    </w:tbl>
    <w:p w14:paraId="4DEF18F3" w14:textId="77777777" w:rsidR="000B3A40" w:rsidRDefault="000B3A40" w:rsidP="00E659E2">
      <w:pPr>
        <w:spacing w:after="0"/>
        <w:jc w:val="both"/>
        <w:rPr>
          <w:rFonts w:eastAsia="Times New Roman"/>
          <w:b/>
          <w:snapToGrid w:val="0"/>
          <w:szCs w:val="20"/>
          <w:lang w:eastAsia="en-US"/>
        </w:rPr>
      </w:pPr>
    </w:p>
    <w:p w14:paraId="12D1970B" w14:textId="764B9DBB"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0B045A">
      <w:pPr>
        <w:spacing w:after="0"/>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7F6D3A79" w14:textId="77777777" w:rsidR="000B045A" w:rsidRDefault="000B045A" w:rsidP="00E659E2">
      <w:pPr>
        <w:spacing w:after="0"/>
        <w:jc w:val="both"/>
      </w:pPr>
    </w:p>
    <w:p w14:paraId="7A87E76E" w14:textId="1C692AF2" w:rsidR="00E659E2" w:rsidRDefault="00E659E2" w:rsidP="000B045A">
      <w:pPr>
        <w:spacing w:after="0"/>
        <w:rPr>
          <w:rFonts w:eastAsia="Times New Roman"/>
          <w:b/>
          <w:snapToGrid w:val="0"/>
          <w:szCs w:val="20"/>
          <w:lang w:eastAsia="en-US"/>
        </w:rPr>
      </w:pPr>
      <w:r w:rsidRPr="00B85397">
        <w:t>To engage and develop all staff in the team to ensure they have clear personal development plans</w:t>
      </w:r>
      <w:r>
        <w:t>.</w:t>
      </w:r>
    </w:p>
    <w:p w14:paraId="4AC66CDC" w14:textId="77777777" w:rsidR="00E659E2" w:rsidRDefault="00E659E2" w:rsidP="000B045A">
      <w:pPr>
        <w:spacing w:after="0"/>
        <w:rPr>
          <w:rFonts w:eastAsia="Times New Roman"/>
          <w:b/>
          <w:snapToGrid w:val="0"/>
          <w:szCs w:val="20"/>
          <w:lang w:eastAsia="en-US"/>
        </w:rPr>
      </w:pPr>
    </w:p>
    <w:p w14:paraId="394AFE2D" w14:textId="77777777" w:rsidR="00E659E2" w:rsidRDefault="00E659E2" w:rsidP="000B045A">
      <w:pPr>
        <w:spacing w:after="0"/>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0B045A">
      <w:pPr>
        <w:spacing w:after="0"/>
        <w:rPr>
          <w:rFonts w:eastAsia="Times New Roman"/>
          <w:color w:val="000000"/>
        </w:rPr>
      </w:pPr>
    </w:p>
    <w:p w14:paraId="353248B9" w14:textId="77777777" w:rsidR="00E659E2" w:rsidRDefault="00E659E2" w:rsidP="000B045A">
      <w:pPr>
        <w:spacing w:after="0"/>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0BB2E584" w14:textId="77777777" w:rsidR="000B045A" w:rsidRDefault="000B045A" w:rsidP="000B045A">
      <w:pPr>
        <w:spacing w:after="0"/>
        <w:rPr>
          <w:rFonts w:eastAsia="Times New Roman"/>
          <w:color w:val="000000"/>
        </w:rPr>
      </w:pPr>
    </w:p>
    <w:p w14:paraId="6C363B9C" w14:textId="77777777" w:rsidR="00176F21" w:rsidRDefault="00E659E2" w:rsidP="000B045A">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67656760" w14:textId="0E313360" w:rsidR="00AE4041" w:rsidRPr="00861564" w:rsidRDefault="003D3E0F" w:rsidP="00861564">
      <w:pPr>
        <w:rPr>
          <w:rFonts w:eastAsia="Times New Roman"/>
          <w:snapToGrid w:val="0"/>
          <w:szCs w:val="20"/>
          <w:lang w:eastAsia="en-US"/>
        </w:rPr>
      </w:pPr>
      <w:r>
        <w:t xml:space="preserve">This role requires that the post holder </w:t>
      </w:r>
      <w:r w:rsidR="00861564">
        <w:t xml:space="preserve">primarily works evenings and weekends. </w:t>
      </w:r>
      <w:r>
        <w:t xml:space="preserve"> </w:t>
      </w:r>
    </w:p>
    <w:p w14:paraId="71FE86CD" w14:textId="77777777" w:rsidR="00E270B2" w:rsidRDefault="00E270B2" w:rsidP="002D30D6">
      <w:pPr>
        <w:pStyle w:val="Title"/>
        <w:jc w:val="center"/>
      </w:pPr>
    </w:p>
    <w:p w14:paraId="5AB09182" w14:textId="77777777" w:rsidR="00E270B2" w:rsidRDefault="00E270B2" w:rsidP="002D30D6">
      <w:pPr>
        <w:pStyle w:val="Title"/>
        <w:jc w:val="center"/>
      </w:pPr>
    </w:p>
    <w:p w14:paraId="428083F7" w14:textId="77777777" w:rsidR="00106BAF" w:rsidRDefault="00106BAF" w:rsidP="00106BAF"/>
    <w:p w14:paraId="3544B263" w14:textId="77777777" w:rsidR="00106BAF" w:rsidRPr="00106BAF" w:rsidRDefault="00106BAF" w:rsidP="00106BAF"/>
    <w:p w14:paraId="6B8C18FA" w14:textId="4C8663D4" w:rsidR="002D30D6" w:rsidRDefault="009E7322" w:rsidP="002D30D6">
      <w:pPr>
        <w:pStyle w:val="Title"/>
        <w:jc w:val="center"/>
      </w:pPr>
      <w:r>
        <w:t>Person Specification</w:t>
      </w:r>
    </w:p>
    <w:tbl>
      <w:tblPr>
        <w:tblStyle w:val="TableGrid"/>
        <w:tblW w:w="8522" w:type="dxa"/>
        <w:tblLook w:val="01E0" w:firstRow="1" w:lastRow="1" w:firstColumn="1" w:lastColumn="1" w:noHBand="0" w:noVBand="0"/>
      </w:tblPr>
      <w:tblGrid>
        <w:gridCol w:w="1817"/>
        <w:gridCol w:w="3253"/>
        <w:gridCol w:w="1821"/>
        <w:gridCol w:w="1631"/>
      </w:tblGrid>
      <w:tr w:rsidR="00E659E2" w:rsidRPr="00B85397" w14:paraId="55A1A960" w14:textId="77777777" w:rsidTr="00E659E2">
        <w:trPr>
          <w:trHeight w:val="962"/>
        </w:trPr>
        <w:tc>
          <w:tcPr>
            <w:tcW w:w="1817" w:type="dxa"/>
          </w:tcPr>
          <w:p w14:paraId="3A5077EC" w14:textId="56F5B325" w:rsidR="00E659E2" w:rsidRPr="00B85397" w:rsidRDefault="00E659E2" w:rsidP="006F136F">
            <w:pPr>
              <w:rPr>
                <w:b/>
              </w:rPr>
            </w:pPr>
            <w:r w:rsidRPr="00B85397">
              <w:rPr>
                <w:b/>
              </w:rPr>
              <w:t>Person Specification for the Post of</w:t>
            </w:r>
          </w:p>
        </w:tc>
        <w:tc>
          <w:tcPr>
            <w:tcW w:w="3253" w:type="dxa"/>
          </w:tcPr>
          <w:p w14:paraId="73807D75" w14:textId="45833E31" w:rsidR="00E659E2" w:rsidRPr="00B85397" w:rsidRDefault="00E659E2" w:rsidP="006F136F"/>
        </w:tc>
        <w:tc>
          <w:tcPr>
            <w:tcW w:w="1821" w:type="dxa"/>
          </w:tcPr>
          <w:p w14:paraId="2359E74B" w14:textId="77777777" w:rsidR="00E659E2" w:rsidRPr="00B85397" w:rsidRDefault="00E659E2" w:rsidP="006F136F">
            <w:pPr>
              <w:rPr>
                <w:b/>
              </w:rPr>
            </w:pPr>
          </w:p>
          <w:p w14:paraId="4B0AF067" w14:textId="77777777" w:rsidR="00E659E2" w:rsidRPr="00B85397" w:rsidRDefault="00E659E2" w:rsidP="006F136F">
            <w:pPr>
              <w:rPr>
                <w:b/>
              </w:rPr>
            </w:pPr>
            <w:r w:rsidRPr="00B85397">
              <w:rPr>
                <w:b/>
              </w:rPr>
              <w:t>Essential (E)</w:t>
            </w:r>
          </w:p>
          <w:p w14:paraId="7DB5762E" w14:textId="77777777" w:rsidR="00E659E2" w:rsidRPr="00B85397" w:rsidRDefault="00E659E2" w:rsidP="006F136F">
            <w:pPr>
              <w:rPr>
                <w:b/>
              </w:rPr>
            </w:pPr>
            <w:r w:rsidRPr="00B85397">
              <w:rPr>
                <w:b/>
              </w:rPr>
              <w:t>or</w:t>
            </w:r>
          </w:p>
          <w:p w14:paraId="3583CFF4" w14:textId="77777777" w:rsidR="00E659E2" w:rsidRPr="00B85397" w:rsidRDefault="00E659E2" w:rsidP="006F136F">
            <w:pPr>
              <w:rPr>
                <w:b/>
              </w:rPr>
            </w:pPr>
            <w:r w:rsidRPr="00B85397">
              <w:rPr>
                <w:b/>
              </w:rPr>
              <w:t>Desirable (D) (if applicable)</w:t>
            </w:r>
          </w:p>
          <w:p w14:paraId="1CCD8641" w14:textId="77777777" w:rsidR="00E659E2" w:rsidRPr="00B85397" w:rsidRDefault="00E659E2" w:rsidP="006F136F">
            <w:pPr>
              <w:rPr>
                <w:b/>
              </w:rPr>
            </w:pPr>
          </w:p>
        </w:tc>
        <w:tc>
          <w:tcPr>
            <w:tcW w:w="1631" w:type="dxa"/>
          </w:tcPr>
          <w:p w14:paraId="13A43173" w14:textId="77777777" w:rsidR="00E659E2" w:rsidRDefault="00E659E2" w:rsidP="006F136F">
            <w:pPr>
              <w:rPr>
                <w:b/>
              </w:rPr>
            </w:pPr>
          </w:p>
          <w:p w14:paraId="1D09C758" w14:textId="77777777" w:rsidR="00E659E2" w:rsidRDefault="00E659E2" w:rsidP="006F136F">
            <w:pPr>
              <w:rPr>
                <w:b/>
              </w:rPr>
            </w:pPr>
            <w:r>
              <w:rPr>
                <w:b/>
              </w:rPr>
              <w:t>Method of Assessment</w:t>
            </w:r>
          </w:p>
          <w:p w14:paraId="1B314826" w14:textId="77777777" w:rsidR="00E659E2" w:rsidRDefault="00E659E2" w:rsidP="006F136F">
            <w:pPr>
              <w:rPr>
                <w:b/>
              </w:rPr>
            </w:pPr>
            <w:r>
              <w:rPr>
                <w:b/>
              </w:rPr>
              <w:t>A= Application Form</w:t>
            </w:r>
          </w:p>
          <w:p w14:paraId="4CA990BA" w14:textId="77777777" w:rsidR="00E659E2" w:rsidRDefault="00E659E2" w:rsidP="006F136F">
            <w:pPr>
              <w:rPr>
                <w:b/>
              </w:rPr>
            </w:pPr>
            <w:r>
              <w:rPr>
                <w:b/>
              </w:rPr>
              <w:t>T= Test</w:t>
            </w:r>
          </w:p>
          <w:p w14:paraId="20220EE2" w14:textId="77777777" w:rsidR="00E659E2" w:rsidRPr="00E11E72" w:rsidRDefault="00E659E2" w:rsidP="006F136F">
            <w:pPr>
              <w:rPr>
                <w:b/>
              </w:rPr>
            </w:pPr>
            <w:r>
              <w:rPr>
                <w:b/>
              </w:rPr>
              <w:t>I= Interview</w:t>
            </w:r>
          </w:p>
        </w:tc>
      </w:tr>
      <w:tr w:rsidR="004C5A44" w:rsidRPr="00B85397" w14:paraId="4A61CEB3" w14:textId="77777777" w:rsidTr="006F136F">
        <w:trPr>
          <w:trHeight w:val="867"/>
        </w:trPr>
        <w:tc>
          <w:tcPr>
            <w:tcW w:w="1817" w:type="dxa"/>
          </w:tcPr>
          <w:p w14:paraId="35EBA756" w14:textId="77777777" w:rsidR="004C5A44" w:rsidRPr="00B85397" w:rsidRDefault="004C5A44" w:rsidP="006F136F">
            <w:pPr>
              <w:rPr>
                <w:b/>
              </w:rPr>
            </w:pPr>
            <w:r w:rsidRPr="00B85397">
              <w:rPr>
                <w:b/>
              </w:rPr>
              <w:t>Knowledge</w:t>
            </w:r>
          </w:p>
          <w:p w14:paraId="2C7F5174" w14:textId="77777777" w:rsidR="004C5A44" w:rsidRPr="00B85397" w:rsidRDefault="004C5A44" w:rsidP="006F136F">
            <w:pPr>
              <w:rPr>
                <w:b/>
              </w:rPr>
            </w:pPr>
          </w:p>
          <w:p w14:paraId="2B64A65C" w14:textId="77777777" w:rsidR="004C5A44" w:rsidRPr="00B85397" w:rsidRDefault="004C5A44" w:rsidP="006F136F">
            <w:pPr>
              <w:rPr>
                <w:b/>
              </w:rPr>
            </w:pPr>
          </w:p>
        </w:tc>
        <w:tc>
          <w:tcPr>
            <w:tcW w:w="3253" w:type="dxa"/>
          </w:tcPr>
          <w:p w14:paraId="17B5A686" w14:textId="4E82DFF4" w:rsidR="004747F3" w:rsidRPr="00E270B2" w:rsidRDefault="00E07BA0" w:rsidP="00F9711A">
            <w:pPr>
              <w:spacing w:after="160"/>
            </w:pPr>
            <w:r w:rsidRPr="00E270B2">
              <w:t xml:space="preserve">An understanding of </w:t>
            </w:r>
            <w:r w:rsidR="004747F3" w:rsidRPr="00E270B2">
              <w:t xml:space="preserve">the </w:t>
            </w:r>
            <w:r w:rsidR="00180337" w:rsidRPr="00E270B2">
              <w:t>factors</w:t>
            </w:r>
            <w:r w:rsidR="004747F3" w:rsidRPr="00E270B2">
              <w:t xml:space="preserve"> affecting young people locally. </w:t>
            </w:r>
          </w:p>
          <w:p w14:paraId="461C3E7A" w14:textId="01EB8D49" w:rsidR="007F7B0C" w:rsidRPr="00E270B2" w:rsidRDefault="004747F3" w:rsidP="00F9711A">
            <w:pPr>
              <w:spacing w:after="160"/>
            </w:pPr>
            <w:r w:rsidRPr="00E270B2">
              <w:t>An understanding of current principles and practice related to youth work.</w:t>
            </w:r>
            <w:r w:rsidR="00C15B38" w:rsidRPr="00E270B2">
              <w:t xml:space="preserve"> </w:t>
            </w:r>
          </w:p>
          <w:p w14:paraId="115390D3" w14:textId="77777777" w:rsidR="004747F3" w:rsidRPr="00E270B2" w:rsidRDefault="004747F3" w:rsidP="00F9711A">
            <w:pPr>
              <w:spacing w:after="160"/>
            </w:pPr>
            <w:r w:rsidRPr="00E270B2">
              <w:t xml:space="preserve">An understanding of equal opportunities, anti-discriminatory practice and ability to apply into work </w:t>
            </w:r>
            <w:r w:rsidRPr="00E270B2">
              <w:lastRenderedPageBreak/>
              <w:t xml:space="preserve">with young people, colleagues, partners and communities. </w:t>
            </w:r>
          </w:p>
          <w:p w14:paraId="4F4EDB62" w14:textId="12CBE6EC" w:rsidR="007F7B0C" w:rsidRPr="00F9711A" w:rsidRDefault="007F7B0C" w:rsidP="00F9711A">
            <w:pPr>
              <w:spacing w:after="160"/>
              <w:rPr>
                <w:color w:val="7030A0"/>
              </w:rPr>
            </w:pPr>
            <w:r w:rsidRPr="00E270B2">
              <w:t>A comprehensive understanding of safeguarding children and vulnerable adults</w:t>
            </w:r>
            <w:r w:rsidR="00E270B2" w:rsidRPr="00E270B2">
              <w:t xml:space="preserve"> as well as </w:t>
            </w:r>
            <w:r w:rsidR="00E270B2">
              <w:t xml:space="preserve">effective </w:t>
            </w:r>
            <w:r w:rsidR="00E270B2" w:rsidRPr="00E270B2">
              <w:t xml:space="preserve">application of safeguarding </w:t>
            </w:r>
            <w:r w:rsidR="00E270B2">
              <w:t xml:space="preserve">practices. </w:t>
            </w:r>
            <w:r w:rsidRPr="00E270B2">
              <w:t xml:space="preserve"> </w:t>
            </w:r>
          </w:p>
        </w:tc>
        <w:tc>
          <w:tcPr>
            <w:tcW w:w="1821" w:type="dxa"/>
          </w:tcPr>
          <w:p w14:paraId="7C8C278F" w14:textId="77777777" w:rsidR="004C5A44" w:rsidRPr="00E270B2" w:rsidRDefault="00247FEF" w:rsidP="0078334B">
            <w:pPr>
              <w:jc w:val="center"/>
              <w:rPr>
                <w:b/>
                <w:bCs/>
              </w:rPr>
            </w:pPr>
            <w:r w:rsidRPr="00E270B2">
              <w:rPr>
                <w:b/>
                <w:bCs/>
              </w:rPr>
              <w:lastRenderedPageBreak/>
              <w:t>E</w:t>
            </w:r>
          </w:p>
          <w:p w14:paraId="2DD6D7BF" w14:textId="77777777" w:rsidR="004747F3" w:rsidRPr="004747F3" w:rsidRDefault="004747F3" w:rsidP="0078334B">
            <w:pPr>
              <w:jc w:val="center"/>
              <w:rPr>
                <w:b/>
                <w:bCs/>
                <w:color w:val="70AD47" w:themeColor="accent6"/>
              </w:rPr>
            </w:pPr>
          </w:p>
          <w:p w14:paraId="22CB9AA9" w14:textId="77777777" w:rsidR="004747F3" w:rsidRPr="004747F3" w:rsidRDefault="004747F3" w:rsidP="0078334B">
            <w:pPr>
              <w:jc w:val="center"/>
              <w:rPr>
                <w:b/>
                <w:bCs/>
                <w:color w:val="70AD47" w:themeColor="accent6"/>
              </w:rPr>
            </w:pPr>
          </w:p>
          <w:p w14:paraId="287E3182" w14:textId="77777777" w:rsidR="004747F3" w:rsidRPr="004747F3" w:rsidRDefault="004747F3" w:rsidP="0078334B">
            <w:pPr>
              <w:jc w:val="center"/>
              <w:rPr>
                <w:b/>
                <w:bCs/>
                <w:color w:val="70AD47" w:themeColor="accent6"/>
              </w:rPr>
            </w:pPr>
          </w:p>
          <w:p w14:paraId="456046D9" w14:textId="198ADDE8" w:rsidR="004747F3" w:rsidRPr="00E270B2" w:rsidRDefault="004747F3" w:rsidP="0078334B">
            <w:pPr>
              <w:jc w:val="center"/>
              <w:rPr>
                <w:b/>
                <w:bCs/>
              </w:rPr>
            </w:pPr>
            <w:r w:rsidRPr="00E270B2">
              <w:rPr>
                <w:b/>
                <w:bCs/>
              </w:rPr>
              <w:t>D</w:t>
            </w:r>
          </w:p>
          <w:p w14:paraId="2880DC84" w14:textId="77777777" w:rsidR="004747F3" w:rsidRPr="004747F3" w:rsidRDefault="004747F3" w:rsidP="0078334B">
            <w:pPr>
              <w:jc w:val="center"/>
              <w:rPr>
                <w:b/>
                <w:bCs/>
                <w:color w:val="70AD47" w:themeColor="accent6"/>
              </w:rPr>
            </w:pPr>
          </w:p>
          <w:p w14:paraId="6136D9E8" w14:textId="77777777" w:rsidR="004747F3" w:rsidRPr="004747F3" w:rsidRDefault="004747F3" w:rsidP="0078334B">
            <w:pPr>
              <w:jc w:val="center"/>
              <w:rPr>
                <w:b/>
                <w:bCs/>
                <w:color w:val="70AD47" w:themeColor="accent6"/>
              </w:rPr>
            </w:pPr>
          </w:p>
          <w:p w14:paraId="4B3602F6" w14:textId="721C715A" w:rsidR="004747F3" w:rsidRPr="00E270B2" w:rsidRDefault="004747F3" w:rsidP="0078334B">
            <w:pPr>
              <w:jc w:val="center"/>
              <w:rPr>
                <w:b/>
                <w:bCs/>
              </w:rPr>
            </w:pPr>
            <w:r w:rsidRPr="00E270B2">
              <w:rPr>
                <w:b/>
                <w:bCs/>
              </w:rPr>
              <w:t>E</w:t>
            </w:r>
          </w:p>
          <w:p w14:paraId="249759DA" w14:textId="77777777" w:rsidR="007F7B0C" w:rsidRDefault="007F7B0C" w:rsidP="0078334B">
            <w:pPr>
              <w:jc w:val="center"/>
              <w:rPr>
                <w:b/>
                <w:bCs/>
                <w:color w:val="70AD47" w:themeColor="accent6"/>
              </w:rPr>
            </w:pPr>
          </w:p>
          <w:p w14:paraId="18053DCB" w14:textId="77777777" w:rsidR="007F7B0C" w:rsidRDefault="007F7B0C" w:rsidP="0078334B">
            <w:pPr>
              <w:jc w:val="center"/>
              <w:rPr>
                <w:b/>
                <w:bCs/>
                <w:color w:val="70AD47" w:themeColor="accent6"/>
              </w:rPr>
            </w:pPr>
          </w:p>
          <w:p w14:paraId="1F11F247" w14:textId="77777777" w:rsidR="007F7B0C" w:rsidRDefault="007F7B0C" w:rsidP="0078334B">
            <w:pPr>
              <w:jc w:val="center"/>
              <w:rPr>
                <w:b/>
                <w:bCs/>
                <w:color w:val="70AD47" w:themeColor="accent6"/>
              </w:rPr>
            </w:pPr>
          </w:p>
          <w:p w14:paraId="1BF2091A" w14:textId="77777777" w:rsidR="007F7B0C" w:rsidRDefault="007F7B0C" w:rsidP="0078334B">
            <w:pPr>
              <w:jc w:val="center"/>
              <w:rPr>
                <w:b/>
                <w:bCs/>
                <w:color w:val="70AD47" w:themeColor="accent6"/>
              </w:rPr>
            </w:pPr>
          </w:p>
          <w:p w14:paraId="43F344AD" w14:textId="77777777" w:rsidR="007F7B0C" w:rsidRDefault="007F7B0C" w:rsidP="0078334B">
            <w:pPr>
              <w:jc w:val="center"/>
              <w:rPr>
                <w:b/>
                <w:bCs/>
                <w:color w:val="70AD47" w:themeColor="accent6"/>
              </w:rPr>
            </w:pPr>
          </w:p>
          <w:p w14:paraId="68F24250" w14:textId="77777777" w:rsidR="007F7B0C" w:rsidRDefault="007F7B0C" w:rsidP="0078334B">
            <w:pPr>
              <w:jc w:val="center"/>
              <w:rPr>
                <w:b/>
                <w:bCs/>
                <w:color w:val="70AD47" w:themeColor="accent6"/>
              </w:rPr>
            </w:pPr>
          </w:p>
          <w:p w14:paraId="272A4311" w14:textId="77777777" w:rsidR="007F7B0C" w:rsidRDefault="007F7B0C" w:rsidP="0078334B">
            <w:pPr>
              <w:jc w:val="center"/>
              <w:rPr>
                <w:b/>
                <w:bCs/>
                <w:color w:val="70AD47" w:themeColor="accent6"/>
              </w:rPr>
            </w:pPr>
          </w:p>
          <w:p w14:paraId="3EDA4BF6" w14:textId="57A0F575" w:rsidR="007F7B0C" w:rsidRPr="00E270B2" w:rsidRDefault="007F7B0C" w:rsidP="007F7B0C">
            <w:pPr>
              <w:jc w:val="center"/>
              <w:rPr>
                <w:b/>
                <w:bCs/>
              </w:rPr>
            </w:pPr>
            <w:r w:rsidRPr="00E270B2">
              <w:rPr>
                <w:b/>
                <w:bCs/>
              </w:rPr>
              <w:t>E</w:t>
            </w:r>
          </w:p>
          <w:p w14:paraId="6D70CDEA" w14:textId="77777777" w:rsidR="00247FEF" w:rsidRPr="004747F3" w:rsidRDefault="00247FEF" w:rsidP="006F136F">
            <w:pPr>
              <w:rPr>
                <w:color w:val="70AD47" w:themeColor="accent6"/>
              </w:rPr>
            </w:pPr>
          </w:p>
          <w:p w14:paraId="43DBC3E2" w14:textId="77777777" w:rsidR="00247FEF" w:rsidRPr="004747F3" w:rsidRDefault="00247FEF" w:rsidP="006F136F">
            <w:pPr>
              <w:rPr>
                <w:color w:val="70AD47" w:themeColor="accent6"/>
              </w:rPr>
            </w:pPr>
          </w:p>
          <w:p w14:paraId="6BD9BC1C" w14:textId="77777777" w:rsidR="00247FEF" w:rsidRPr="004747F3" w:rsidRDefault="00247FEF" w:rsidP="006F136F">
            <w:pPr>
              <w:rPr>
                <w:color w:val="70AD47" w:themeColor="accent6"/>
              </w:rPr>
            </w:pPr>
          </w:p>
          <w:p w14:paraId="2F89DA6B" w14:textId="77777777" w:rsidR="00247FEF" w:rsidRPr="004747F3" w:rsidRDefault="00247FEF" w:rsidP="006F136F">
            <w:pPr>
              <w:rPr>
                <w:color w:val="70AD47" w:themeColor="accent6"/>
              </w:rPr>
            </w:pPr>
          </w:p>
          <w:p w14:paraId="1F430EC7" w14:textId="0BCE5BF0" w:rsidR="00247FEF" w:rsidRPr="004747F3" w:rsidRDefault="00247FEF" w:rsidP="0078334B">
            <w:pPr>
              <w:jc w:val="center"/>
              <w:rPr>
                <w:b/>
                <w:bCs/>
                <w:color w:val="70AD47" w:themeColor="accent6"/>
              </w:rPr>
            </w:pPr>
          </w:p>
        </w:tc>
        <w:tc>
          <w:tcPr>
            <w:tcW w:w="1631" w:type="dxa"/>
          </w:tcPr>
          <w:p w14:paraId="701A5A78" w14:textId="7D3B03B7" w:rsidR="004C5A44" w:rsidRPr="00E270B2" w:rsidRDefault="00247FEF" w:rsidP="0078334B">
            <w:pPr>
              <w:jc w:val="center"/>
              <w:rPr>
                <w:b/>
                <w:bCs/>
              </w:rPr>
            </w:pPr>
            <w:r w:rsidRPr="00E270B2">
              <w:rPr>
                <w:b/>
                <w:bCs/>
              </w:rPr>
              <w:lastRenderedPageBreak/>
              <w:t>A/</w:t>
            </w:r>
            <w:r w:rsidR="00861564" w:rsidRPr="00E270B2">
              <w:rPr>
                <w:b/>
                <w:bCs/>
              </w:rPr>
              <w:t>T/</w:t>
            </w:r>
            <w:r w:rsidRPr="00E270B2">
              <w:rPr>
                <w:b/>
                <w:bCs/>
              </w:rPr>
              <w:t>I</w:t>
            </w:r>
          </w:p>
          <w:p w14:paraId="00815EC7" w14:textId="77777777" w:rsidR="004747F3" w:rsidRPr="004747F3" w:rsidRDefault="004747F3" w:rsidP="0078334B">
            <w:pPr>
              <w:jc w:val="center"/>
              <w:rPr>
                <w:b/>
                <w:bCs/>
                <w:color w:val="70AD47" w:themeColor="accent6"/>
              </w:rPr>
            </w:pPr>
          </w:p>
          <w:p w14:paraId="5302F9DC" w14:textId="77777777" w:rsidR="004747F3" w:rsidRPr="004747F3" w:rsidRDefault="004747F3" w:rsidP="0078334B">
            <w:pPr>
              <w:jc w:val="center"/>
              <w:rPr>
                <w:b/>
                <w:bCs/>
                <w:color w:val="70AD47" w:themeColor="accent6"/>
              </w:rPr>
            </w:pPr>
          </w:p>
          <w:p w14:paraId="6FB464DA" w14:textId="77777777" w:rsidR="004747F3" w:rsidRPr="004747F3" w:rsidRDefault="004747F3" w:rsidP="0078334B">
            <w:pPr>
              <w:jc w:val="center"/>
              <w:rPr>
                <w:b/>
                <w:bCs/>
                <w:color w:val="70AD47" w:themeColor="accent6"/>
              </w:rPr>
            </w:pPr>
          </w:p>
          <w:p w14:paraId="3E97944E" w14:textId="2C0432DC" w:rsidR="004747F3" w:rsidRPr="00E270B2" w:rsidRDefault="004747F3" w:rsidP="004747F3">
            <w:pPr>
              <w:jc w:val="center"/>
              <w:rPr>
                <w:b/>
                <w:bCs/>
              </w:rPr>
            </w:pPr>
            <w:r w:rsidRPr="00E270B2">
              <w:rPr>
                <w:b/>
                <w:bCs/>
              </w:rPr>
              <w:t>A/I</w:t>
            </w:r>
          </w:p>
          <w:p w14:paraId="49D56445" w14:textId="77777777" w:rsidR="004747F3" w:rsidRPr="004747F3" w:rsidRDefault="004747F3" w:rsidP="004747F3">
            <w:pPr>
              <w:jc w:val="center"/>
              <w:rPr>
                <w:b/>
                <w:bCs/>
                <w:color w:val="70AD47" w:themeColor="accent6"/>
              </w:rPr>
            </w:pPr>
          </w:p>
          <w:p w14:paraId="017ABCB6" w14:textId="77777777" w:rsidR="004747F3" w:rsidRPr="004747F3" w:rsidRDefault="004747F3" w:rsidP="004747F3">
            <w:pPr>
              <w:jc w:val="center"/>
              <w:rPr>
                <w:b/>
                <w:bCs/>
                <w:color w:val="70AD47" w:themeColor="accent6"/>
              </w:rPr>
            </w:pPr>
          </w:p>
          <w:p w14:paraId="6F47A6BB" w14:textId="7984137F" w:rsidR="004747F3" w:rsidRPr="00E270B2" w:rsidRDefault="004747F3" w:rsidP="004747F3">
            <w:pPr>
              <w:jc w:val="center"/>
              <w:rPr>
                <w:b/>
                <w:bCs/>
              </w:rPr>
            </w:pPr>
            <w:r w:rsidRPr="00E270B2">
              <w:rPr>
                <w:b/>
                <w:bCs/>
              </w:rPr>
              <w:t xml:space="preserve">A/I </w:t>
            </w:r>
          </w:p>
          <w:p w14:paraId="64C5DA94" w14:textId="77777777" w:rsidR="007F7B0C" w:rsidRDefault="007F7B0C" w:rsidP="004747F3">
            <w:pPr>
              <w:jc w:val="center"/>
              <w:rPr>
                <w:b/>
                <w:bCs/>
                <w:color w:val="70AD47" w:themeColor="accent6"/>
              </w:rPr>
            </w:pPr>
          </w:p>
          <w:p w14:paraId="04A43948" w14:textId="77777777" w:rsidR="007F7B0C" w:rsidRDefault="007F7B0C" w:rsidP="004747F3">
            <w:pPr>
              <w:jc w:val="center"/>
              <w:rPr>
                <w:b/>
                <w:bCs/>
                <w:color w:val="70AD47" w:themeColor="accent6"/>
              </w:rPr>
            </w:pPr>
          </w:p>
          <w:p w14:paraId="594FA1E0" w14:textId="77777777" w:rsidR="007F7B0C" w:rsidRDefault="007F7B0C" w:rsidP="004747F3">
            <w:pPr>
              <w:jc w:val="center"/>
              <w:rPr>
                <w:b/>
                <w:bCs/>
                <w:color w:val="70AD47" w:themeColor="accent6"/>
              </w:rPr>
            </w:pPr>
          </w:p>
          <w:p w14:paraId="69CE59C7" w14:textId="77777777" w:rsidR="007F7B0C" w:rsidRDefault="007F7B0C" w:rsidP="004747F3">
            <w:pPr>
              <w:jc w:val="center"/>
              <w:rPr>
                <w:b/>
                <w:bCs/>
                <w:color w:val="70AD47" w:themeColor="accent6"/>
              </w:rPr>
            </w:pPr>
          </w:p>
          <w:p w14:paraId="21D31B84" w14:textId="77777777" w:rsidR="007F7B0C" w:rsidRDefault="007F7B0C" w:rsidP="004747F3">
            <w:pPr>
              <w:jc w:val="center"/>
              <w:rPr>
                <w:b/>
                <w:bCs/>
                <w:color w:val="70AD47" w:themeColor="accent6"/>
              </w:rPr>
            </w:pPr>
          </w:p>
          <w:p w14:paraId="5950B34F" w14:textId="77777777" w:rsidR="007F7B0C" w:rsidRDefault="007F7B0C" w:rsidP="004747F3">
            <w:pPr>
              <w:jc w:val="center"/>
              <w:rPr>
                <w:b/>
                <w:bCs/>
                <w:color w:val="70AD47" w:themeColor="accent6"/>
              </w:rPr>
            </w:pPr>
          </w:p>
          <w:p w14:paraId="61663C27" w14:textId="77777777" w:rsidR="007F7B0C" w:rsidRDefault="007F7B0C" w:rsidP="004747F3">
            <w:pPr>
              <w:jc w:val="center"/>
              <w:rPr>
                <w:b/>
                <w:bCs/>
                <w:color w:val="70AD47" w:themeColor="accent6"/>
              </w:rPr>
            </w:pPr>
          </w:p>
          <w:p w14:paraId="71DFE159" w14:textId="3D6FF954" w:rsidR="007F7B0C" w:rsidRPr="00E270B2" w:rsidRDefault="007F7B0C" w:rsidP="004747F3">
            <w:pPr>
              <w:jc w:val="center"/>
              <w:rPr>
                <w:b/>
                <w:bCs/>
              </w:rPr>
            </w:pPr>
            <w:r w:rsidRPr="00E270B2">
              <w:rPr>
                <w:b/>
                <w:bCs/>
              </w:rPr>
              <w:t>A/I</w:t>
            </w:r>
          </w:p>
          <w:p w14:paraId="2DF69B1A" w14:textId="77777777" w:rsidR="00247FEF" w:rsidRPr="004747F3" w:rsidRDefault="00247FEF" w:rsidP="006F136F">
            <w:pPr>
              <w:rPr>
                <w:color w:val="70AD47" w:themeColor="accent6"/>
              </w:rPr>
            </w:pPr>
          </w:p>
          <w:p w14:paraId="363D1339" w14:textId="77777777" w:rsidR="00247FEF" w:rsidRPr="004747F3" w:rsidRDefault="00247FEF" w:rsidP="006F136F">
            <w:pPr>
              <w:rPr>
                <w:color w:val="70AD47" w:themeColor="accent6"/>
              </w:rPr>
            </w:pPr>
          </w:p>
          <w:p w14:paraId="758110A5" w14:textId="77777777" w:rsidR="00247FEF" w:rsidRPr="004747F3" w:rsidRDefault="00247FEF" w:rsidP="006F136F">
            <w:pPr>
              <w:rPr>
                <w:color w:val="70AD47" w:themeColor="accent6"/>
              </w:rPr>
            </w:pPr>
          </w:p>
          <w:p w14:paraId="0B7D2B4B" w14:textId="77777777" w:rsidR="00247FEF" w:rsidRPr="004747F3" w:rsidRDefault="00247FEF" w:rsidP="006F136F">
            <w:pPr>
              <w:rPr>
                <w:color w:val="70AD47" w:themeColor="accent6"/>
              </w:rPr>
            </w:pPr>
          </w:p>
          <w:p w14:paraId="057A671F" w14:textId="77777777" w:rsidR="00247FEF" w:rsidRPr="004747F3" w:rsidRDefault="00247FEF" w:rsidP="006F136F">
            <w:pPr>
              <w:rPr>
                <w:color w:val="70AD47" w:themeColor="accent6"/>
              </w:rPr>
            </w:pPr>
          </w:p>
          <w:p w14:paraId="6A9AA967" w14:textId="06A9C44F" w:rsidR="00247FEF" w:rsidRPr="004747F3" w:rsidRDefault="00247FEF" w:rsidP="00E270B2">
            <w:pPr>
              <w:rPr>
                <w:b/>
                <w:bCs/>
                <w:color w:val="70AD47" w:themeColor="accent6"/>
              </w:rPr>
            </w:pPr>
          </w:p>
        </w:tc>
      </w:tr>
      <w:tr w:rsidR="004C5A44" w:rsidRPr="00B85397" w14:paraId="1B55AFA6" w14:textId="77777777" w:rsidTr="006F136F">
        <w:trPr>
          <w:trHeight w:val="752"/>
        </w:trPr>
        <w:tc>
          <w:tcPr>
            <w:tcW w:w="1817" w:type="dxa"/>
          </w:tcPr>
          <w:p w14:paraId="254393A7" w14:textId="77777777" w:rsidR="004C5A44" w:rsidRPr="00B85397" w:rsidRDefault="004C5A44" w:rsidP="006F136F">
            <w:pPr>
              <w:rPr>
                <w:b/>
              </w:rPr>
            </w:pPr>
            <w:r w:rsidRPr="00B85397">
              <w:rPr>
                <w:b/>
              </w:rPr>
              <w:lastRenderedPageBreak/>
              <w:t>Qualifications</w:t>
            </w:r>
          </w:p>
          <w:p w14:paraId="2C84335A" w14:textId="77777777" w:rsidR="004C5A44" w:rsidRPr="00B85397" w:rsidRDefault="004C5A44" w:rsidP="006F136F">
            <w:r w:rsidRPr="00B85397">
              <w:rPr>
                <w:b/>
              </w:rPr>
              <w:t>&amp; Experience</w:t>
            </w:r>
          </w:p>
        </w:tc>
        <w:tc>
          <w:tcPr>
            <w:tcW w:w="3253" w:type="dxa"/>
          </w:tcPr>
          <w:p w14:paraId="206EAA25" w14:textId="77777777" w:rsidR="00E270B2" w:rsidRDefault="00E40A19" w:rsidP="00E270B2">
            <w:pPr>
              <w:tabs>
                <w:tab w:val="left" w:pos="11340"/>
              </w:tabs>
              <w:overflowPunct w:val="0"/>
              <w:autoSpaceDE w:val="0"/>
              <w:autoSpaceDN w:val="0"/>
              <w:adjustRightInd w:val="0"/>
              <w:spacing w:before="120" w:after="120"/>
              <w:textAlignment w:val="baseline"/>
              <w:rPr>
                <w:rFonts w:eastAsia="Times New Roman"/>
              </w:rPr>
            </w:pPr>
            <w:r w:rsidRPr="00E270B2">
              <w:t xml:space="preserve">A </w:t>
            </w:r>
            <w:r w:rsidR="00D7197A" w:rsidRPr="00E270B2">
              <w:t>recognised Youth Work Qualification (</w:t>
            </w:r>
            <w:r w:rsidR="00830AFF" w:rsidRPr="00E270B2">
              <w:t>Level</w:t>
            </w:r>
            <w:r w:rsidR="00D7197A" w:rsidRPr="00E270B2">
              <w:t xml:space="preserve"> </w:t>
            </w:r>
            <w:r w:rsidR="00612F65" w:rsidRPr="00E270B2">
              <w:t>3</w:t>
            </w:r>
            <w:r w:rsidR="00D7197A" w:rsidRPr="00E270B2">
              <w:t xml:space="preserve">) </w:t>
            </w:r>
            <w:r w:rsidR="002E1171" w:rsidRPr="00E270B2">
              <w:t>or w</w:t>
            </w:r>
            <w:r w:rsidR="006072BE" w:rsidRPr="00E270B2">
              <w:rPr>
                <w:rFonts w:eastAsia="Times New Roman"/>
              </w:rPr>
              <w:t xml:space="preserve">illingness </w:t>
            </w:r>
            <w:r w:rsidR="00EF72A6" w:rsidRPr="00E270B2">
              <w:rPr>
                <w:rFonts w:eastAsia="Times New Roman"/>
              </w:rPr>
              <w:t xml:space="preserve">to work towards achieving qualification as part of the probationary period. </w:t>
            </w:r>
          </w:p>
          <w:p w14:paraId="74DE8169" w14:textId="77777739" w:rsidR="00E270B2" w:rsidRDefault="00EA21CE" w:rsidP="00E270B2">
            <w:pPr>
              <w:tabs>
                <w:tab w:val="left" w:pos="11340"/>
              </w:tabs>
              <w:overflowPunct w:val="0"/>
              <w:autoSpaceDE w:val="0"/>
              <w:autoSpaceDN w:val="0"/>
              <w:adjustRightInd w:val="0"/>
              <w:spacing w:before="120" w:after="120"/>
              <w:textAlignment w:val="baseline"/>
              <w:rPr>
                <w:rFonts w:eastAsia="Times New Roman"/>
              </w:rPr>
            </w:pPr>
            <w:r w:rsidRPr="00E270B2">
              <w:rPr>
                <w:rFonts w:eastAsia="Times New Roman"/>
              </w:rPr>
              <w:t xml:space="preserve">Experience of leading </w:t>
            </w:r>
            <w:r w:rsidR="00612F65" w:rsidRPr="00E270B2">
              <w:rPr>
                <w:rFonts w:eastAsia="Times New Roman"/>
              </w:rPr>
              <w:t xml:space="preserve">staff teams to effectively </w:t>
            </w:r>
            <w:r w:rsidR="00FE6CED" w:rsidRPr="00E270B2">
              <w:rPr>
                <w:rFonts w:eastAsia="Times New Roman"/>
              </w:rPr>
              <w:t>delive</w:t>
            </w:r>
            <w:r w:rsidR="00612F65" w:rsidRPr="00E270B2">
              <w:rPr>
                <w:rFonts w:eastAsia="Times New Roman"/>
              </w:rPr>
              <w:t>r</w:t>
            </w:r>
            <w:r w:rsidR="00FE6CED" w:rsidRPr="00E270B2">
              <w:rPr>
                <w:rFonts w:eastAsia="Times New Roman"/>
              </w:rPr>
              <w:t xml:space="preserve"> </w:t>
            </w:r>
            <w:r w:rsidR="00106BAF">
              <w:rPr>
                <w:rFonts w:eastAsia="Times New Roman"/>
              </w:rPr>
              <w:t>detached youth work sessions</w:t>
            </w:r>
            <w:r w:rsidR="00FE6CED" w:rsidRPr="00E270B2">
              <w:rPr>
                <w:rFonts w:eastAsia="Times New Roman"/>
              </w:rPr>
              <w:t xml:space="preserve"> for young people.</w:t>
            </w:r>
          </w:p>
          <w:p w14:paraId="3EDED94C" w14:textId="42C82291" w:rsidR="00E270B2" w:rsidRDefault="00E270B2" w:rsidP="00E270B2">
            <w:pPr>
              <w:tabs>
                <w:tab w:val="left" w:pos="11340"/>
              </w:tabs>
              <w:overflowPunct w:val="0"/>
              <w:autoSpaceDE w:val="0"/>
              <w:autoSpaceDN w:val="0"/>
              <w:adjustRightInd w:val="0"/>
              <w:spacing w:before="120" w:after="120"/>
              <w:textAlignment w:val="baseline"/>
              <w:rPr>
                <w:rFonts w:eastAsia="Times New Roman"/>
              </w:rPr>
            </w:pPr>
            <w:r>
              <w:t xml:space="preserve">Experience of leading the </w:t>
            </w:r>
            <w:r w:rsidRPr="007F7B0C">
              <w:t>planning, delivery and evaluation</w:t>
            </w:r>
            <w:r>
              <w:t xml:space="preserve"> of </w:t>
            </w:r>
            <w:r w:rsidR="00106BAF">
              <w:t xml:space="preserve">detached youth work </w:t>
            </w:r>
            <w:r>
              <w:t>provision for young people.</w:t>
            </w:r>
          </w:p>
          <w:p w14:paraId="2B88D0C8" w14:textId="77777777" w:rsidR="00E270B2" w:rsidRDefault="004C77A8" w:rsidP="00E270B2">
            <w:pPr>
              <w:tabs>
                <w:tab w:val="left" w:pos="11340"/>
              </w:tabs>
              <w:overflowPunct w:val="0"/>
              <w:autoSpaceDE w:val="0"/>
              <w:autoSpaceDN w:val="0"/>
              <w:adjustRightInd w:val="0"/>
              <w:spacing w:before="120" w:after="120"/>
              <w:textAlignment w:val="baseline"/>
            </w:pPr>
            <w:r w:rsidRPr="00364961">
              <w:t>E</w:t>
            </w:r>
            <w:r w:rsidR="004747F3" w:rsidRPr="00364961">
              <w:t>ffectively engaging with young people</w:t>
            </w:r>
            <w:r w:rsidR="008202D5" w:rsidRPr="00364961">
              <w:t xml:space="preserve"> individually or in groups</w:t>
            </w:r>
            <w:r w:rsidR="004747F3" w:rsidRPr="00364961">
              <w:t xml:space="preserve"> </w:t>
            </w:r>
            <w:r w:rsidR="009741CC" w:rsidRPr="00364961">
              <w:t xml:space="preserve">which demonstrates the ability to quickly engage young people, </w:t>
            </w:r>
            <w:r w:rsidR="00DC096A" w:rsidRPr="00364961">
              <w:t xml:space="preserve">develop rapport and maintain positive relationships. </w:t>
            </w:r>
          </w:p>
          <w:p w14:paraId="2DC33153" w14:textId="77777777" w:rsidR="00E270B2" w:rsidRDefault="004C77A8" w:rsidP="00E270B2">
            <w:pPr>
              <w:tabs>
                <w:tab w:val="left" w:pos="11340"/>
              </w:tabs>
              <w:overflowPunct w:val="0"/>
              <w:autoSpaceDE w:val="0"/>
              <w:autoSpaceDN w:val="0"/>
              <w:adjustRightInd w:val="0"/>
              <w:spacing w:before="120" w:after="120"/>
              <w:textAlignment w:val="baseline"/>
            </w:pPr>
            <w:r w:rsidRPr="00364961">
              <w:t>Treating</w:t>
            </w:r>
            <w:r w:rsidR="00F765DF" w:rsidRPr="00364961">
              <w:t xml:space="preserve"> young people’s concerns with respect and sensitivity while being aware of the limitations that are required by confidentiality and safeguarding. </w:t>
            </w:r>
          </w:p>
          <w:p w14:paraId="217BDE01" w14:textId="77777777" w:rsidR="00E270B2" w:rsidRDefault="00264CFB" w:rsidP="00E270B2">
            <w:pPr>
              <w:tabs>
                <w:tab w:val="left" w:pos="11340"/>
              </w:tabs>
              <w:overflowPunct w:val="0"/>
              <w:autoSpaceDE w:val="0"/>
              <w:autoSpaceDN w:val="0"/>
              <w:adjustRightInd w:val="0"/>
              <w:spacing w:before="120" w:after="120"/>
              <w:textAlignment w:val="baseline"/>
              <w:rPr>
                <w:snapToGrid w:val="0"/>
                <w:lang w:val="en-US"/>
              </w:rPr>
            </w:pPr>
            <w:r w:rsidRPr="00364961">
              <w:rPr>
                <w:snapToGrid w:val="0"/>
                <w:lang w:val="en-US" w:eastAsia="en-US"/>
              </w:rPr>
              <w:t>Establish appropriate boundaries and respond suitably to behaviours displayed by young people to ensure a safe and inclusive environment.</w:t>
            </w:r>
          </w:p>
          <w:p w14:paraId="10E1CF2B" w14:textId="77777777" w:rsidR="00E270B2" w:rsidRDefault="004747F3" w:rsidP="00E270B2">
            <w:pPr>
              <w:tabs>
                <w:tab w:val="left" w:pos="11340"/>
              </w:tabs>
              <w:overflowPunct w:val="0"/>
              <w:autoSpaceDE w:val="0"/>
              <w:autoSpaceDN w:val="0"/>
              <w:adjustRightInd w:val="0"/>
              <w:spacing w:before="120" w:after="120"/>
              <w:textAlignment w:val="baseline"/>
            </w:pPr>
            <w:r w:rsidRPr="00364961">
              <w:lastRenderedPageBreak/>
              <w:t>Ability to develop and deliver positive activities which facilitate young people’s holistic development</w:t>
            </w:r>
            <w:r w:rsidR="00A73317" w:rsidRPr="00364961">
              <w:t>.</w:t>
            </w:r>
          </w:p>
          <w:p w14:paraId="66B2DAAF" w14:textId="39F54195" w:rsidR="004747F3" w:rsidRPr="00E270B2" w:rsidRDefault="004747F3" w:rsidP="00E270B2">
            <w:pPr>
              <w:tabs>
                <w:tab w:val="left" w:pos="11340"/>
              </w:tabs>
              <w:overflowPunct w:val="0"/>
              <w:autoSpaceDE w:val="0"/>
              <w:autoSpaceDN w:val="0"/>
              <w:adjustRightInd w:val="0"/>
              <w:spacing w:before="120" w:after="120"/>
              <w:textAlignment w:val="baseline"/>
              <w:rPr>
                <w:rFonts w:eastAsia="Times New Roman"/>
                <w:color w:val="70AD47" w:themeColor="accent6"/>
              </w:rPr>
            </w:pPr>
            <w:r w:rsidRPr="00364961">
              <w:t>Experience of working in partnership with other services for young people.</w:t>
            </w:r>
          </w:p>
        </w:tc>
        <w:tc>
          <w:tcPr>
            <w:tcW w:w="1821" w:type="dxa"/>
          </w:tcPr>
          <w:p w14:paraId="4B443074" w14:textId="77777777" w:rsidR="006072BE" w:rsidRDefault="006072BE" w:rsidP="00F634B7">
            <w:pPr>
              <w:jc w:val="center"/>
              <w:rPr>
                <w:b/>
                <w:bCs/>
              </w:rPr>
            </w:pPr>
          </w:p>
          <w:p w14:paraId="125E3BCE" w14:textId="7D6C102F" w:rsidR="004C5A44" w:rsidRPr="00AB11A4" w:rsidRDefault="00D82777" w:rsidP="00F634B7">
            <w:pPr>
              <w:jc w:val="center"/>
              <w:rPr>
                <w:b/>
                <w:bCs/>
              </w:rPr>
            </w:pPr>
            <w:r w:rsidRPr="00AB11A4">
              <w:rPr>
                <w:b/>
                <w:bCs/>
              </w:rPr>
              <w:t>E</w:t>
            </w:r>
          </w:p>
          <w:p w14:paraId="7EF27645" w14:textId="77777777" w:rsidR="006072BE" w:rsidRDefault="006072BE" w:rsidP="00F634B7">
            <w:pPr>
              <w:jc w:val="center"/>
              <w:rPr>
                <w:b/>
                <w:bCs/>
                <w:color w:val="70AD47" w:themeColor="accent6"/>
              </w:rPr>
            </w:pPr>
          </w:p>
          <w:p w14:paraId="1F323E40" w14:textId="77777777" w:rsidR="006072BE" w:rsidRDefault="006072BE" w:rsidP="00F634B7">
            <w:pPr>
              <w:jc w:val="center"/>
              <w:rPr>
                <w:b/>
                <w:bCs/>
                <w:color w:val="70AD47" w:themeColor="accent6"/>
              </w:rPr>
            </w:pPr>
          </w:p>
          <w:p w14:paraId="1A4817CE" w14:textId="78A7308B" w:rsidR="006072BE" w:rsidRPr="006072BE" w:rsidRDefault="006072BE" w:rsidP="00F634B7">
            <w:pPr>
              <w:jc w:val="center"/>
              <w:rPr>
                <w:b/>
                <w:bCs/>
                <w:color w:val="70AD47" w:themeColor="accent6"/>
              </w:rPr>
            </w:pPr>
          </w:p>
          <w:p w14:paraId="24BBB7A6" w14:textId="77777777" w:rsidR="004747F3" w:rsidRDefault="004747F3" w:rsidP="00F634B7">
            <w:pPr>
              <w:jc w:val="center"/>
              <w:rPr>
                <w:b/>
                <w:bCs/>
              </w:rPr>
            </w:pPr>
          </w:p>
          <w:p w14:paraId="41D20CCF" w14:textId="77777777" w:rsidR="004747F3" w:rsidRDefault="004747F3" w:rsidP="00FE6CED">
            <w:pPr>
              <w:rPr>
                <w:b/>
                <w:bCs/>
              </w:rPr>
            </w:pPr>
          </w:p>
          <w:p w14:paraId="3C0F2998" w14:textId="03ADCE92" w:rsidR="004747F3" w:rsidRPr="00E270B2" w:rsidRDefault="00D82777" w:rsidP="00D82777">
            <w:pPr>
              <w:jc w:val="center"/>
              <w:rPr>
                <w:b/>
                <w:bCs/>
              </w:rPr>
            </w:pPr>
            <w:r w:rsidRPr="00E270B2">
              <w:rPr>
                <w:b/>
                <w:bCs/>
              </w:rPr>
              <w:t>E</w:t>
            </w:r>
          </w:p>
          <w:p w14:paraId="1539E2CE" w14:textId="77777777" w:rsidR="004747F3" w:rsidRDefault="004747F3" w:rsidP="00F634B7">
            <w:pPr>
              <w:jc w:val="center"/>
              <w:rPr>
                <w:b/>
                <w:bCs/>
                <w:color w:val="70AD47" w:themeColor="accent6"/>
              </w:rPr>
            </w:pPr>
          </w:p>
          <w:p w14:paraId="78522ECC" w14:textId="77777777" w:rsidR="004747F3" w:rsidRDefault="004747F3" w:rsidP="00F634B7">
            <w:pPr>
              <w:jc w:val="center"/>
              <w:rPr>
                <w:b/>
                <w:bCs/>
                <w:color w:val="70AD47" w:themeColor="accent6"/>
              </w:rPr>
            </w:pPr>
          </w:p>
          <w:p w14:paraId="66D8C508" w14:textId="77777777" w:rsidR="004747F3" w:rsidRDefault="004747F3" w:rsidP="00F634B7">
            <w:pPr>
              <w:jc w:val="center"/>
              <w:rPr>
                <w:b/>
                <w:bCs/>
                <w:color w:val="70AD47" w:themeColor="accent6"/>
              </w:rPr>
            </w:pPr>
          </w:p>
          <w:p w14:paraId="79328FAE" w14:textId="77777777" w:rsidR="004747F3" w:rsidRDefault="004747F3" w:rsidP="00FE6CED">
            <w:pPr>
              <w:rPr>
                <w:b/>
                <w:bCs/>
                <w:color w:val="70AD47" w:themeColor="accent6"/>
              </w:rPr>
            </w:pPr>
          </w:p>
          <w:p w14:paraId="1A9E0DCC" w14:textId="3C83F838" w:rsidR="004747F3" w:rsidRPr="00364961" w:rsidRDefault="004747F3" w:rsidP="00364961">
            <w:pPr>
              <w:jc w:val="center"/>
              <w:rPr>
                <w:b/>
                <w:bCs/>
              </w:rPr>
            </w:pPr>
            <w:r w:rsidRPr="00364961">
              <w:rPr>
                <w:b/>
                <w:bCs/>
              </w:rPr>
              <w:t>E</w:t>
            </w:r>
          </w:p>
          <w:p w14:paraId="74D663B7" w14:textId="77777777" w:rsidR="00247FEF" w:rsidRDefault="00247FEF" w:rsidP="006F136F"/>
          <w:p w14:paraId="556C2ECF" w14:textId="77777777" w:rsidR="00247FEF" w:rsidRDefault="00247FEF" w:rsidP="006F136F"/>
          <w:p w14:paraId="7C38CB43" w14:textId="77777777" w:rsidR="00F634B7" w:rsidRDefault="00F634B7" w:rsidP="006F136F"/>
          <w:p w14:paraId="7FC6DA0F" w14:textId="77777777" w:rsidR="00EA1733" w:rsidRDefault="00EA1733" w:rsidP="006F136F"/>
          <w:p w14:paraId="494AF0C6" w14:textId="5B03AE6D" w:rsidR="004747F3" w:rsidRDefault="004747F3" w:rsidP="004747F3">
            <w:pPr>
              <w:jc w:val="center"/>
              <w:rPr>
                <w:b/>
                <w:bCs/>
              </w:rPr>
            </w:pPr>
            <w:r w:rsidRPr="00364961">
              <w:rPr>
                <w:b/>
                <w:bCs/>
              </w:rPr>
              <w:t>E</w:t>
            </w:r>
          </w:p>
          <w:p w14:paraId="17CCAC3E" w14:textId="77777777" w:rsidR="00364961" w:rsidRDefault="00364961" w:rsidP="004747F3">
            <w:pPr>
              <w:jc w:val="center"/>
              <w:rPr>
                <w:b/>
                <w:bCs/>
              </w:rPr>
            </w:pPr>
          </w:p>
          <w:p w14:paraId="55029CF2" w14:textId="77777777" w:rsidR="00364961" w:rsidRDefault="00364961" w:rsidP="004747F3">
            <w:pPr>
              <w:jc w:val="center"/>
              <w:rPr>
                <w:b/>
                <w:bCs/>
              </w:rPr>
            </w:pPr>
          </w:p>
          <w:p w14:paraId="58D7E825" w14:textId="77777777" w:rsidR="00364961" w:rsidRDefault="00364961" w:rsidP="004747F3">
            <w:pPr>
              <w:jc w:val="center"/>
              <w:rPr>
                <w:b/>
                <w:bCs/>
              </w:rPr>
            </w:pPr>
          </w:p>
          <w:p w14:paraId="6AC27E23" w14:textId="77777777" w:rsidR="00364961" w:rsidRDefault="00364961" w:rsidP="004747F3">
            <w:pPr>
              <w:jc w:val="center"/>
              <w:rPr>
                <w:b/>
                <w:bCs/>
              </w:rPr>
            </w:pPr>
          </w:p>
          <w:p w14:paraId="102D0F27" w14:textId="77777777" w:rsidR="00364961" w:rsidRDefault="00364961" w:rsidP="004747F3">
            <w:pPr>
              <w:jc w:val="center"/>
              <w:rPr>
                <w:b/>
                <w:bCs/>
              </w:rPr>
            </w:pPr>
          </w:p>
          <w:p w14:paraId="5A200FCD" w14:textId="77777777" w:rsidR="00364961" w:rsidRDefault="00364961" w:rsidP="004747F3">
            <w:pPr>
              <w:jc w:val="center"/>
              <w:rPr>
                <w:b/>
                <w:bCs/>
              </w:rPr>
            </w:pPr>
          </w:p>
          <w:p w14:paraId="51B62BA1" w14:textId="77777777" w:rsidR="00E270B2" w:rsidRDefault="00E270B2" w:rsidP="004747F3">
            <w:pPr>
              <w:jc w:val="center"/>
              <w:rPr>
                <w:b/>
                <w:bCs/>
              </w:rPr>
            </w:pPr>
          </w:p>
          <w:p w14:paraId="13A07FAA" w14:textId="0F4E5D93" w:rsidR="00364961" w:rsidRDefault="00364961" w:rsidP="004747F3">
            <w:pPr>
              <w:jc w:val="center"/>
              <w:rPr>
                <w:b/>
                <w:bCs/>
              </w:rPr>
            </w:pPr>
            <w:r>
              <w:rPr>
                <w:b/>
                <w:bCs/>
              </w:rPr>
              <w:t>E</w:t>
            </w:r>
          </w:p>
          <w:p w14:paraId="0D1A127D" w14:textId="77777777" w:rsidR="00364961" w:rsidRDefault="00364961" w:rsidP="004747F3">
            <w:pPr>
              <w:jc w:val="center"/>
              <w:rPr>
                <w:b/>
                <w:bCs/>
              </w:rPr>
            </w:pPr>
          </w:p>
          <w:p w14:paraId="16A74E87" w14:textId="77777777" w:rsidR="00364961" w:rsidRDefault="00364961" w:rsidP="004747F3">
            <w:pPr>
              <w:jc w:val="center"/>
              <w:rPr>
                <w:b/>
                <w:bCs/>
              </w:rPr>
            </w:pPr>
          </w:p>
          <w:p w14:paraId="5B267F6D" w14:textId="77777777" w:rsidR="00364961" w:rsidRDefault="00364961" w:rsidP="004747F3">
            <w:pPr>
              <w:jc w:val="center"/>
              <w:rPr>
                <w:b/>
                <w:bCs/>
              </w:rPr>
            </w:pPr>
          </w:p>
          <w:p w14:paraId="07274A71" w14:textId="77777777" w:rsidR="00364961" w:rsidRDefault="00364961" w:rsidP="004747F3">
            <w:pPr>
              <w:jc w:val="center"/>
              <w:rPr>
                <w:b/>
                <w:bCs/>
              </w:rPr>
            </w:pPr>
          </w:p>
          <w:p w14:paraId="30A57E21" w14:textId="77777777" w:rsidR="00364961" w:rsidRDefault="00364961" w:rsidP="004747F3">
            <w:pPr>
              <w:jc w:val="center"/>
              <w:rPr>
                <w:b/>
                <w:bCs/>
              </w:rPr>
            </w:pPr>
          </w:p>
          <w:p w14:paraId="6E5E5B08" w14:textId="77777777" w:rsidR="00E270B2" w:rsidRDefault="00E270B2" w:rsidP="004747F3">
            <w:pPr>
              <w:jc w:val="center"/>
              <w:rPr>
                <w:b/>
                <w:bCs/>
              </w:rPr>
            </w:pPr>
          </w:p>
          <w:p w14:paraId="75CF8E4A" w14:textId="3692A54B" w:rsidR="00364961" w:rsidRDefault="00364961" w:rsidP="004747F3">
            <w:pPr>
              <w:jc w:val="center"/>
              <w:rPr>
                <w:b/>
                <w:bCs/>
              </w:rPr>
            </w:pPr>
            <w:r>
              <w:rPr>
                <w:b/>
                <w:bCs/>
              </w:rPr>
              <w:t>E</w:t>
            </w:r>
          </w:p>
          <w:p w14:paraId="287A0411" w14:textId="77777777" w:rsidR="00E270B2" w:rsidRDefault="00E270B2" w:rsidP="004747F3">
            <w:pPr>
              <w:jc w:val="center"/>
              <w:rPr>
                <w:b/>
                <w:bCs/>
              </w:rPr>
            </w:pPr>
          </w:p>
          <w:p w14:paraId="0D8E2B0A" w14:textId="77777777" w:rsidR="00E270B2" w:rsidRDefault="00E270B2" w:rsidP="004747F3">
            <w:pPr>
              <w:jc w:val="center"/>
              <w:rPr>
                <w:b/>
                <w:bCs/>
              </w:rPr>
            </w:pPr>
          </w:p>
          <w:p w14:paraId="3AE24591" w14:textId="77777777" w:rsidR="00E270B2" w:rsidRDefault="00E270B2" w:rsidP="004747F3">
            <w:pPr>
              <w:jc w:val="center"/>
              <w:rPr>
                <w:b/>
                <w:bCs/>
              </w:rPr>
            </w:pPr>
          </w:p>
          <w:p w14:paraId="5CE8431F" w14:textId="77777777" w:rsidR="00E270B2" w:rsidRDefault="00E270B2" w:rsidP="004747F3">
            <w:pPr>
              <w:jc w:val="center"/>
              <w:rPr>
                <w:b/>
                <w:bCs/>
              </w:rPr>
            </w:pPr>
          </w:p>
          <w:p w14:paraId="7674C2F0" w14:textId="77777777" w:rsidR="00E270B2" w:rsidRDefault="00E270B2" w:rsidP="004747F3">
            <w:pPr>
              <w:jc w:val="center"/>
              <w:rPr>
                <w:b/>
                <w:bCs/>
              </w:rPr>
            </w:pPr>
          </w:p>
          <w:p w14:paraId="2F7C48DC" w14:textId="77777777" w:rsidR="00E270B2" w:rsidRDefault="00E270B2" w:rsidP="004747F3">
            <w:pPr>
              <w:jc w:val="center"/>
              <w:rPr>
                <w:b/>
                <w:bCs/>
              </w:rPr>
            </w:pPr>
          </w:p>
          <w:p w14:paraId="04F6F48A" w14:textId="0AE4484D" w:rsidR="00E270B2" w:rsidRDefault="00E270B2" w:rsidP="004747F3">
            <w:pPr>
              <w:jc w:val="center"/>
              <w:rPr>
                <w:b/>
                <w:bCs/>
              </w:rPr>
            </w:pPr>
            <w:r>
              <w:rPr>
                <w:b/>
                <w:bCs/>
              </w:rPr>
              <w:lastRenderedPageBreak/>
              <w:t>E</w:t>
            </w:r>
          </w:p>
          <w:p w14:paraId="4D893CDC" w14:textId="77777777" w:rsidR="00064F47" w:rsidRDefault="00064F47" w:rsidP="004747F3">
            <w:pPr>
              <w:jc w:val="center"/>
              <w:rPr>
                <w:b/>
                <w:bCs/>
              </w:rPr>
            </w:pPr>
          </w:p>
          <w:p w14:paraId="4122AE02" w14:textId="77777777" w:rsidR="00064F47" w:rsidRDefault="00064F47" w:rsidP="004747F3">
            <w:pPr>
              <w:jc w:val="center"/>
              <w:rPr>
                <w:b/>
                <w:bCs/>
              </w:rPr>
            </w:pPr>
          </w:p>
          <w:p w14:paraId="724C8335" w14:textId="77777777" w:rsidR="00064F47" w:rsidRDefault="00064F47" w:rsidP="004747F3">
            <w:pPr>
              <w:jc w:val="center"/>
              <w:rPr>
                <w:b/>
                <w:bCs/>
              </w:rPr>
            </w:pPr>
          </w:p>
          <w:p w14:paraId="055B017B" w14:textId="77777777" w:rsidR="00064F47" w:rsidRDefault="00064F47" w:rsidP="004747F3">
            <w:pPr>
              <w:jc w:val="center"/>
              <w:rPr>
                <w:b/>
                <w:bCs/>
              </w:rPr>
            </w:pPr>
          </w:p>
          <w:p w14:paraId="34E778DD" w14:textId="2F148F87" w:rsidR="00064F47" w:rsidRPr="00364961" w:rsidRDefault="00064F47" w:rsidP="004747F3">
            <w:pPr>
              <w:jc w:val="center"/>
              <w:rPr>
                <w:b/>
                <w:bCs/>
              </w:rPr>
            </w:pPr>
            <w:r>
              <w:rPr>
                <w:b/>
                <w:bCs/>
              </w:rPr>
              <w:t>E</w:t>
            </w:r>
          </w:p>
          <w:p w14:paraId="7D402484" w14:textId="77777777" w:rsidR="00F634B7" w:rsidRDefault="00F634B7" w:rsidP="006F136F"/>
          <w:p w14:paraId="767C675A" w14:textId="5AECF94E" w:rsidR="00C811EE" w:rsidRPr="00B73248" w:rsidRDefault="00C811EE" w:rsidP="008F4C3B">
            <w:pPr>
              <w:rPr>
                <w:b/>
                <w:bCs/>
              </w:rPr>
            </w:pPr>
          </w:p>
        </w:tc>
        <w:tc>
          <w:tcPr>
            <w:tcW w:w="1631" w:type="dxa"/>
          </w:tcPr>
          <w:p w14:paraId="337BFBC0" w14:textId="77777777" w:rsidR="006072BE" w:rsidRDefault="006072BE" w:rsidP="00F634B7">
            <w:pPr>
              <w:jc w:val="center"/>
              <w:rPr>
                <w:b/>
                <w:bCs/>
              </w:rPr>
            </w:pPr>
          </w:p>
          <w:p w14:paraId="3E593518" w14:textId="46B5A4C8" w:rsidR="004C5A44" w:rsidRPr="00AB11A4" w:rsidRDefault="00247FEF" w:rsidP="00F634B7">
            <w:pPr>
              <w:jc w:val="center"/>
              <w:rPr>
                <w:b/>
                <w:bCs/>
              </w:rPr>
            </w:pPr>
            <w:r w:rsidRPr="00AB11A4">
              <w:rPr>
                <w:b/>
                <w:bCs/>
              </w:rPr>
              <w:t>A</w:t>
            </w:r>
            <w:r w:rsidR="00AB11A4">
              <w:rPr>
                <w:b/>
                <w:bCs/>
              </w:rPr>
              <w:t>/I</w:t>
            </w:r>
          </w:p>
          <w:p w14:paraId="292FF690" w14:textId="77777777" w:rsidR="004747F3" w:rsidRDefault="004747F3" w:rsidP="00F634B7">
            <w:pPr>
              <w:jc w:val="center"/>
              <w:rPr>
                <w:b/>
                <w:bCs/>
              </w:rPr>
            </w:pPr>
          </w:p>
          <w:p w14:paraId="5C70E2DD" w14:textId="77777777" w:rsidR="004747F3" w:rsidRDefault="004747F3" w:rsidP="00F634B7">
            <w:pPr>
              <w:jc w:val="center"/>
              <w:rPr>
                <w:b/>
                <w:bCs/>
              </w:rPr>
            </w:pPr>
          </w:p>
          <w:p w14:paraId="5A09E506" w14:textId="77777777" w:rsidR="004747F3" w:rsidRDefault="004747F3" w:rsidP="00F634B7">
            <w:pPr>
              <w:jc w:val="center"/>
              <w:rPr>
                <w:b/>
                <w:bCs/>
              </w:rPr>
            </w:pPr>
          </w:p>
          <w:p w14:paraId="57647BD4" w14:textId="77777777" w:rsidR="004747F3" w:rsidRDefault="004747F3" w:rsidP="00F634B7">
            <w:pPr>
              <w:jc w:val="center"/>
              <w:rPr>
                <w:b/>
                <w:bCs/>
              </w:rPr>
            </w:pPr>
          </w:p>
          <w:p w14:paraId="791DA206" w14:textId="77777777" w:rsidR="00E270B2" w:rsidRDefault="00E270B2" w:rsidP="006072BE">
            <w:pPr>
              <w:rPr>
                <w:b/>
                <w:bCs/>
              </w:rPr>
            </w:pPr>
          </w:p>
          <w:p w14:paraId="6395CD8F" w14:textId="0D196706" w:rsidR="004747F3" w:rsidRPr="00E270B2" w:rsidRDefault="004747F3" w:rsidP="00F634B7">
            <w:pPr>
              <w:jc w:val="center"/>
              <w:rPr>
                <w:b/>
                <w:bCs/>
              </w:rPr>
            </w:pPr>
            <w:r w:rsidRPr="00E270B2">
              <w:rPr>
                <w:b/>
                <w:bCs/>
              </w:rPr>
              <w:t>A/</w:t>
            </w:r>
            <w:r w:rsidR="00364961" w:rsidRPr="00E270B2">
              <w:rPr>
                <w:b/>
                <w:bCs/>
              </w:rPr>
              <w:t>T/</w:t>
            </w:r>
            <w:r w:rsidRPr="00E270B2">
              <w:rPr>
                <w:b/>
                <w:bCs/>
              </w:rPr>
              <w:t>I</w:t>
            </w:r>
          </w:p>
          <w:p w14:paraId="3C9DA1D6" w14:textId="77777777" w:rsidR="00247FEF" w:rsidRDefault="00247FEF" w:rsidP="006F136F"/>
          <w:p w14:paraId="3C0DECC4" w14:textId="77777777" w:rsidR="00247FEF" w:rsidRDefault="00247FEF" w:rsidP="006F136F"/>
          <w:p w14:paraId="3874DDAB" w14:textId="77777777" w:rsidR="00247FEF" w:rsidRDefault="00247FEF" w:rsidP="006F136F"/>
          <w:p w14:paraId="2BE3EADA" w14:textId="77777777" w:rsidR="00247FEF" w:rsidRDefault="00247FEF" w:rsidP="006F136F"/>
          <w:p w14:paraId="477E9FBE" w14:textId="021D95B3" w:rsidR="00247FEF" w:rsidRPr="00364961" w:rsidRDefault="00364961" w:rsidP="00364961">
            <w:pPr>
              <w:jc w:val="center"/>
              <w:rPr>
                <w:b/>
                <w:bCs/>
              </w:rPr>
            </w:pPr>
            <w:r w:rsidRPr="00364961">
              <w:rPr>
                <w:b/>
                <w:bCs/>
              </w:rPr>
              <w:t>A/T/I</w:t>
            </w:r>
          </w:p>
          <w:p w14:paraId="015D4299" w14:textId="77777777" w:rsidR="00364961" w:rsidRPr="00364961" w:rsidRDefault="00364961" w:rsidP="00364961">
            <w:pPr>
              <w:jc w:val="center"/>
              <w:rPr>
                <w:b/>
                <w:bCs/>
              </w:rPr>
            </w:pPr>
          </w:p>
          <w:p w14:paraId="6AA2C294" w14:textId="77777777" w:rsidR="00364961" w:rsidRPr="00364961" w:rsidRDefault="00364961" w:rsidP="00364961">
            <w:pPr>
              <w:jc w:val="center"/>
              <w:rPr>
                <w:b/>
                <w:bCs/>
              </w:rPr>
            </w:pPr>
          </w:p>
          <w:p w14:paraId="4CD492FF" w14:textId="77777777" w:rsidR="00364961" w:rsidRPr="00364961" w:rsidRDefault="00364961" w:rsidP="00364961">
            <w:pPr>
              <w:jc w:val="center"/>
              <w:rPr>
                <w:b/>
                <w:bCs/>
              </w:rPr>
            </w:pPr>
          </w:p>
          <w:p w14:paraId="283E3082" w14:textId="77777777" w:rsidR="00364961" w:rsidRPr="00364961" w:rsidRDefault="00364961" w:rsidP="00E270B2">
            <w:pPr>
              <w:rPr>
                <w:b/>
                <w:bCs/>
              </w:rPr>
            </w:pPr>
          </w:p>
          <w:p w14:paraId="0FED25AF" w14:textId="05BE641A" w:rsidR="00364961" w:rsidRDefault="00364961" w:rsidP="00364961">
            <w:pPr>
              <w:jc w:val="center"/>
              <w:rPr>
                <w:b/>
                <w:bCs/>
              </w:rPr>
            </w:pPr>
            <w:r w:rsidRPr="00364961">
              <w:rPr>
                <w:b/>
                <w:bCs/>
              </w:rPr>
              <w:t>A/T/I</w:t>
            </w:r>
          </w:p>
          <w:p w14:paraId="61477885" w14:textId="77777777" w:rsidR="00364961" w:rsidRDefault="00364961" w:rsidP="00364961">
            <w:pPr>
              <w:jc w:val="center"/>
              <w:rPr>
                <w:b/>
                <w:bCs/>
              </w:rPr>
            </w:pPr>
          </w:p>
          <w:p w14:paraId="02E1B35E" w14:textId="77777777" w:rsidR="00364961" w:rsidRDefault="00364961" w:rsidP="00364961">
            <w:pPr>
              <w:jc w:val="center"/>
              <w:rPr>
                <w:b/>
                <w:bCs/>
              </w:rPr>
            </w:pPr>
          </w:p>
          <w:p w14:paraId="5F433999" w14:textId="77777777" w:rsidR="00364961" w:rsidRDefault="00364961" w:rsidP="00364961">
            <w:pPr>
              <w:jc w:val="center"/>
              <w:rPr>
                <w:b/>
                <w:bCs/>
              </w:rPr>
            </w:pPr>
          </w:p>
          <w:p w14:paraId="3EE41A78" w14:textId="77777777" w:rsidR="00364961" w:rsidRDefault="00364961" w:rsidP="00364961">
            <w:pPr>
              <w:jc w:val="center"/>
              <w:rPr>
                <w:b/>
                <w:bCs/>
              </w:rPr>
            </w:pPr>
          </w:p>
          <w:p w14:paraId="37C338CA" w14:textId="77777777" w:rsidR="00364961" w:rsidRDefault="00364961" w:rsidP="00364961">
            <w:pPr>
              <w:jc w:val="center"/>
              <w:rPr>
                <w:b/>
                <w:bCs/>
              </w:rPr>
            </w:pPr>
          </w:p>
          <w:p w14:paraId="2E9366E3" w14:textId="77777777" w:rsidR="00E270B2" w:rsidRDefault="00E270B2" w:rsidP="00364961">
            <w:pPr>
              <w:jc w:val="center"/>
              <w:rPr>
                <w:b/>
                <w:bCs/>
              </w:rPr>
            </w:pPr>
          </w:p>
          <w:p w14:paraId="10016281" w14:textId="77777777" w:rsidR="00364961" w:rsidRDefault="00364961" w:rsidP="00364961">
            <w:pPr>
              <w:jc w:val="center"/>
              <w:rPr>
                <w:b/>
                <w:bCs/>
              </w:rPr>
            </w:pPr>
          </w:p>
          <w:p w14:paraId="6CAA2646" w14:textId="07FBF4F1" w:rsidR="00364961" w:rsidRDefault="00364961" w:rsidP="00364961">
            <w:pPr>
              <w:jc w:val="center"/>
              <w:rPr>
                <w:b/>
                <w:bCs/>
              </w:rPr>
            </w:pPr>
            <w:r>
              <w:rPr>
                <w:b/>
                <w:bCs/>
              </w:rPr>
              <w:t>A/T/I</w:t>
            </w:r>
          </w:p>
          <w:p w14:paraId="3D998C64" w14:textId="77777777" w:rsidR="00364961" w:rsidRDefault="00364961" w:rsidP="00364961">
            <w:pPr>
              <w:jc w:val="center"/>
              <w:rPr>
                <w:b/>
                <w:bCs/>
              </w:rPr>
            </w:pPr>
          </w:p>
          <w:p w14:paraId="416C497C" w14:textId="77777777" w:rsidR="00364961" w:rsidRDefault="00364961" w:rsidP="00364961">
            <w:pPr>
              <w:jc w:val="center"/>
              <w:rPr>
                <w:b/>
                <w:bCs/>
              </w:rPr>
            </w:pPr>
          </w:p>
          <w:p w14:paraId="692E023C" w14:textId="77777777" w:rsidR="00364961" w:rsidRDefault="00364961" w:rsidP="00364961">
            <w:pPr>
              <w:jc w:val="center"/>
              <w:rPr>
                <w:b/>
                <w:bCs/>
              </w:rPr>
            </w:pPr>
          </w:p>
          <w:p w14:paraId="3E5240F3" w14:textId="77777777" w:rsidR="00364961" w:rsidRDefault="00364961" w:rsidP="00364961">
            <w:pPr>
              <w:jc w:val="center"/>
              <w:rPr>
                <w:b/>
                <w:bCs/>
              </w:rPr>
            </w:pPr>
          </w:p>
          <w:p w14:paraId="35C06F1A" w14:textId="77777777" w:rsidR="00364961" w:rsidRDefault="00364961" w:rsidP="00364961">
            <w:pPr>
              <w:jc w:val="center"/>
              <w:rPr>
                <w:b/>
                <w:bCs/>
              </w:rPr>
            </w:pPr>
          </w:p>
          <w:p w14:paraId="3E49FDCA" w14:textId="77777777" w:rsidR="00E270B2" w:rsidRDefault="00E270B2" w:rsidP="00364961">
            <w:pPr>
              <w:jc w:val="center"/>
              <w:rPr>
                <w:b/>
                <w:bCs/>
              </w:rPr>
            </w:pPr>
          </w:p>
          <w:p w14:paraId="047741D9" w14:textId="3A542DE2" w:rsidR="00364961" w:rsidRDefault="00364961" w:rsidP="00364961">
            <w:pPr>
              <w:jc w:val="center"/>
              <w:rPr>
                <w:b/>
                <w:bCs/>
              </w:rPr>
            </w:pPr>
            <w:r>
              <w:rPr>
                <w:b/>
                <w:bCs/>
              </w:rPr>
              <w:t>A/T/I</w:t>
            </w:r>
          </w:p>
          <w:p w14:paraId="5D5E3BEB" w14:textId="77777777" w:rsidR="00E270B2" w:rsidRDefault="00E270B2" w:rsidP="00364961">
            <w:pPr>
              <w:jc w:val="center"/>
              <w:rPr>
                <w:b/>
                <w:bCs/>
              </w:rPr>
            </w:pPr>
          </w:p>
          <w:p w14:paraId="056294DC" w14:textId="77777777" w:rsidR="00E270B2" w:rsidRDefault="00E270B2" w:rsidP="00364961">
            <w:pPr>
              <w:jc w:val="center"/>
              <w:rPr>
                <w:b/>
                <w:bCs/>
              </w:rPr>
            </w:pPr>
          </w:p>
          <w:p w14:paraId="2FD683B0" w14:textId="77777777" w:rsidR="00E270B2" w:rsidRDefault="00E270B2" w:rsidP="00364961">
            <w:pPr>
              <w:jc w:val="center"/>
              <w:rPr>
                <w:b/>
                <w:bCs/>
              </w:rPr>
            </w:pPr>
          </w:p>
          <w:p w14:paraId="731D2565" w14:textId="77777777" w:rsidR="00E270B2" w:rsidRDefault="00E270B2" w:rsidP="00364961">
            <w:pPr>
              <w:jc w:val="center"/>
              <w:rPr>
                <w:b/>
                <w:bCs/>
              </w:rPr>
            </w:pPr>
          </w:p>
          <w:p w14:paraId="1E5F5B4A" w14:textId="77777777" w:rsidR="00E270B2" w:rsidRDefault="00E270B2" w:rsidP="00364961">
            <w:pPr>
              <w:jc w:val="center"/>
              <w:rPr>
                <w:b/>
                <w:bCs/>
              </w:rPr>
            </w:pPr>
          </w:p>
          <w:p w14:paraId="20637D9A" w14:textId="77777777" w:rsidR="00E270B2" w:rsidRDefault="00E270B2" w:rsidP="00364961">
            <w:pPr>
              <w:jc w:val="center"/>
              <w:rPr>
                <w:b/>
                <w:bCs/>
              </w:rPr>
            </w:pPr>
          </w:p>
          <w:p w14:paraId="6EA72764" w14:textId="46D4D485" w:rsidR="00E270B2" w:rsidRPr="00364961" w:rsidRDefault="00E270B2" w:rsidP="00364961">
            <w:pPr>
              <w:jc w:val="center"/>
              <w:rPr>
                <w:b/>
                <w:bCs/>
              </w:rPr>
            </w:pPr>
            <w:r>
              <w:rPr>
                <w:b/>
                <w:bCs/>
              </w:rPr>
              <w:lastRenderedPageBreak/>
              <w:t>A/T/I</w:t>
            </w:r>
          </w:p>
          <w:p w14:paraId="5A7DED35" w14:textId="77777777" w:rsidR="00247FEF" w:rsidRDefault="00247FEF" w:rsidP="006F136F"/>
          <w:p w14:paraId="3CF9A240" w14:textId="77777777" w:rsidR="00247FEF" w:rsidRDefault="00247FEF" w:rsidP="006F136F"/>
          <w:p w14:paraId="310E06E0" w14:textId="77777777" w:rsidR="00C811EE" w:rsidRDefault="00C811EE" w:rsidP="00474643">
            <w:pPr>
              <w:jc w:val="center"/>
              <w:rPr>
                <w:b/>
                <w:bCs/>
              </w:rPr>
            </w:pPr>
          </w:p>
          <w:p w14:paraId="35141DDF" w14:textId="77777777" w:rsidR="00064F47" w:rsidRDefault="00064F47" w:rsidP="00474643">
            <w:pPr>
              <w:jc w:val="center"/>
              <w:rPr>
                <w:b/>
                <w:bCs/>
              </w:rPr>
            </w:pPr>
          </w:p>
          <w:p w14:paraId="1D95EA99" w14:textId="609ABE7D" w:rsidR="00064F47" w:rsidRPr="00474643" w:rsidRDefault="00064F47" w:rsidP="00474643">
            <w:pPr>
              <w:jc w:val="center"/>
              <w:rPr>
                <w:b/>
                <w:bCs/>
              </w:rPr>
            </w:pPr>
            <w:r>
              <w:rPr>
                <w:b/>
                <w:bCs/>
              </w:rPr>
              <w:t>A/T/</w:t>
            </w:r>
          </w:p>
        </w:tc>
      </w:tr>
      <w:tr w:rsidR="004C5A44" w:rsidRPr="00B85397" w14:paraId="35B0D62D" w14:textId="77777777" w:rsidTr="006F136F">
        <w:trPr>
          <w:trHeight w:val="832"/>
        </w:trPr>
        <w:tc>
          <w:tcPr>
            <w:tcW w:w="1817" w:type="dxa"/>
          </w:tcPr>
          <w:p w14:paraId="41403265" w14:textId="77777777" w:rsidR="004C5A44" w:rsidRPr="00A71C64" w:rsidRDefault="004C5A44" w:rsidP="006F136F">
            <w:pPr>
              <w:rPr>
                <w:b/>
                <w:sz w:val="22"/>
                <w:szCs w:val="22"/>
              </w:rPr>
            </w:pPr>
            <w:r w:rsidRPr="00A71C64">
              <w:rPr>
                <w:b/>
                <w:sz w:val="22"/>
                <w:szCs w:val="22"/>
              </w:rPr>
              <w:lastRenderedPageBreak/>
              <w:t>Living the TOWER Values sets out the essential behaviours required of all staff.</w:t>
            </w:r>
          </w:p>
        </w:tc>
        <w:tc>
          <w:tcPr>
            <w:tcW w:w="3253" w:type="dxa"/>
          </w:tcPr>
          <w:p w14:paraId="56DA2448" w14:textId="77777777" w:rsidR="004C5A44" w:rsidRPr="00A71C64" w:rsidRDefault="004C5A44" w:rsidP="006F136F">
            <w:pPr>
              <w:rPr>
                <w:b/>
                <w:sz w:val="22"/>
                <w:szCs w:val="22"/>
              </w:rPr>
            </w:pPr>
          </w:p>
        </w:tc>
        <w:tc>
          <w:tcPr>
            <w:tcW w:w="1821" w:type="dxa"/>
          </w:tcPr>
          <w:p w14:paraId="09AEC4F6" w14:textId="77777777" w:rsidR="004C5A44" w:rsidRPr="00A71C64" w:rsidRDefault="004C5A44" w:rsidP="006F136F">
            <w:pPr>
              <w:rPr>
                <w:b/>
                <w:sz w:val="22"/>
                <w:szCs w:val="22"/>
              </w:rPr>
            </w:pPr>
            <w:r w:rsidRPr="00A71C64">
              <w:rPr>
                <w:b/>
                <w:sz w:val="22"/>
                <w:szCs w:val="22"/>
              </w:rPr>
              <w:t>They are aligned to the organisation’s five TOWER Values</w:t>
            </w:r>
          </w:p>
        </w:tc>
        <w:tc>
          <w:tcPr>
            <w:tcW w:w="1631" w:type="dxa"/>
          </w:tcPr>
          <w:p w14:paraId="10C6CCF0" w14:textId="77777777" w:rsidR="004C5A44" w:rsidRPr="00CA63DB" w:rsidRDefault="004C5A44" w:rsidP="006F136F">
            <w:pPr>
              <w:rPr>
                <w:b/>
              </w:rPr>
            </w:pPr>
          </w:p>
        </w:tc>
      </w:tr>
      <w:tr w:rsidR="004C5A44" w:rsidRPr="00B85397" w14:paraId="3F99EED2" w14:textId="77777777" w:rsidTr="006F136F">
        <w:trPr>
          <w:trHeight w:val="832"/>
        </w:trPr>
        <w:tc>
          <w:tcPr>
            <w:tcW w:w="1817" w:type="dxa"/>
          </w:tcPr>
          <w:p w14:paraId="5C153EA8" w14:textId="77777777" w:rsidR="004C5A44" w:rsidRPr="00C03273" w:rsidRDefault="004C5A44" w:rsidP="00C811EE">
            <w:pPr>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rsidP="006F136F"/>
        </w:tc>
        <w:tc>
          <w:tcPr>
            <w:tcW w:w="3253" w:type="dxa"/>
          </w:tcPr>
          <w:p w14:paraId="07D9E6DD" w14:textId="77777777" w:rsidR="00364961" w:rsidRDefault="00364961" w:rsidP="00447190"/>
          <w:p w14:paraId="294C2C3D" w14:textId="440BF3DA" w:rsidR="00447190" w:rsidRDefault="00447190" w:rsidP="00447190">
            <w:r>
              <w:t xml:space="preserve">Ability to establish and develop positive </w:t>
            </w:r>
            <w:r w:rsidRPr="00453271">
              <w:t>relationships with</w:t>
            </w:r>
            <w:r w:rsidR="00364961">
              <w:t xml:space="preserve"> a diverse range of</w:t>
            </w:r>
            <w:r w:rsidRPr="00453271">
              <w:t xml:space="preserve"> young people</w:t>
            </w:r>
            <w:r w:rsidR="00952E4F">
              <w:t>.</w:t>
            </w:r>
          </w:p>
          <w:p w14:paraId="5EA8C6E4" w14:textId="661E7720" w:rsidR="0088652C" w:rsidRPr="00BC13ED" w:rsidRDefault="0088652C" w:rsidP="00103B6E">
            <w:pPr>
              <w:rPr>
                <w:iCs/>
              </w:rPr>
            </w:pPr>
          </w:p>
        </w:tc>
        <w:tc>
          <w:tcPr>
            <w:tcW w:w="1821" w:type="dxa"/>
          </w:tcPr>
          <w:p w14:paraId="7D33782F" w14:textId="77777777" w:rsidR="006F4E56" w:rsidRDefault="006F4E56" w:rsidP="00C811EE">
            <w:pPr>
              <w:jc w:val="center"/>
              <w:rPr>
                <w:b/>
              </w:rPr>
            </w:pPr>
          </w:p>
          <w:p w14:paraId="3C730AA1" w14:textId="77777777" w:rsidR="00364961" w:rsidRPr="00364961" w:rsidRDefault="00364961" w:rsidP="00364961">
            <w:pPr>
              <w:jc w:val="center"/>
              <w:rPr>
                <w:b/>
                <w:bCs/>
              </w:rPr>
            </w:pPr>
            <w:r>
              <w:rPr>
                <w:b/>
                <w:bCs/>
              </w:rPr>
              <w:t>E</w:t>
            </w:r>
          </w:p>
          <w:p w14:paraId="3C73759D" w14:textId="77777777" w:rsidR="006F4E56" w:rsidRDefault="006F4E56" w:rsidP="00C811EE">
            <w:pPr>
              <w:jc w:val="center"/>
              <w:rPr>
                <w:b/>
              </w:rPr>
            </w:pPr>
          </w:p>
          <w:p w14:paraId="0BE30ADF" w14:textId="3A968B86" w:rsidR="006F4E56" w:rsidRPr="0088652C" w:rsidRDefault="006F4E56" w:rsidP="00C811EE">
            <w:pPr>
              <w:jc w:val="center"/>
              <w:rPr>
                <w:b/>
              </w:rPr>
            </w:pPr>
          </w:p>
        </w:tc>
        <w:tc>
          <w:tcPr>
            <w:tcW w:w="1631" w:type="dxa"/>
          </w:tcPr>
          <w:p w14:paraId="51449E12" w14:textId="77777777" w:rsidR="00CA63DB" w:rsidRDefault="00CA63DB" w:rsidP="00103B6E">
            <w:pPr>
              <w:jc w:val="center"/>
              <w:rPr>
                <w:b/>
              </w:rPr>
            </w:pPr>
          </w:p>
          <w:p w14:paraId="2024D206" w14:textId="2A049760" w:rsidR="00364961" w:rsidRPr="00CA63DB" w:rsidRDefault="00364961" w:rsidP="00103B6E">
            <w:pPr>
              <w:jc w:val="center"/>
              <w:rPr>
                <w:b/>
              </w:rPr>
            </w:pPr>
            <w:r>
              <w:rPr>
                <w:b/>
              </w:rPr>
              <w:t>A/I</w:t>
            </w:r>
          </w:p>
        </w:tc>
      </w:tr>
      <w:tr w:rsidR="004C5A44" w:rsidRPr="00B85397" w14:paraId="342E9AAB" w14:textId="77777777" w:rsidTr="006F136F">
        <w:trPr>
          <w:trHeight w:val="898"/>
        </w:trPr>
        <w:tc>
          <w:tcPr>
            <w:tcW w:w="1817" w:type="dxa"/>
          </w:tcPr>
          <w:p w14:paraId="0F6BC270" w14:textId="09E1C5A8" w:rsidR="004C5A44" w:rsidRPr="00C03273" w:rsidRDefault="004C5A44" w:rsidP="006F136F">
            <w:pPr>
              <w:rPr>
                <w:sz w:val="22"/>
                <w:szCs w:val="22"/>
              </w:rPr>
            </w:pPr>
            <w:r w:rsidRPr="00C03273">
              <w:rPr>
                <w:sz w:val="22"/>
                <w:szCs w:val="22"/>
              </w:rPr>
              <w:t xml:space="preserve">We are </w:t>
            </w:r>
            <w:r w:rsidRPr="00A71C64">
              <w:rPr>
                <w:b/>
                <w:sz w:val="22"/>
                <w:szCs w:val="22"/>
              </w:rPr>
              <w:t xml:space="preserve">OPEN </w:t>
            </w:r>
            <w:r w:rsidRPr="00C03273">
              <w:rPr>
                <w:sz w:val="22"/>
                <w:szCs w:val="22"/>
              </w:rPr>
              <w:t xml:space="preserve">and </w:t>
            </w:r>
            <w:r w:rsidR="00B66B5F" w:rsidRPr="00C03273">
              <w:rPr>
                <w:sz w:val="22"/>
                <w:szCs w:val="22"/>
              </w:rPr>
              <w:t>transparent.</w:t>
            </w:r>
          </w:p>
          <w:p w14:paraId="340EF57D" w14:textId="77777777" w:rsidR="004C5A44" w:rsidRPr="00B85397" w:rsidRDefault="004C5A44" w:rsidP="006F136F"/>
        </w:tc>
        <w:tc>
          <w:tcPr>
            <w:tcW w:w="3253" w:type="dxa"/>
          </w:tcPr>
          <w:p w14:paraId="46DF60CE" w14:textId="77777777" w:rsidR="00364961" w:rsidRDefault="00364961" w:rsidP="00952E4F">
            <w:pPr>
              <w:pStyle w:val="TableParagraph"/>
              <w:tabs>
                <w:tab w:val="left" w:pos="468"/>
                <w:tab w:val="left" w:pos="469"/>
              </w:tabs>
              <w:spacing w:before="17"/>
              <w:ind w:right="228"/>
            </w:pPr>
          </w:p>
          <w:p w14:paraId="23D58C7F" w14:textId="2A74DE38" w:rsidR="00952E4F" w:rsidRPr="00364961" w:rsidRDefault="00952E4F" w:rsidP="00952E4F">
            <w:pPr>
              <w:pStyle w:val="TableParagraph"/>
              <w:tabs>
                <w:tab w:val="left" w:pos="468"/>
                <w:tab w:val="left" w:pos="469"/>
              </w:tabs>
              <w:spacing w:before="17"/>
              <w:ind w:right="228"/>
              <w:rPr>
                <w:sz w:val="24"/>
                <w:szCs w:val="24"/>
              </w:rPr>
            </w:pPr>
            <w:r w:rsidRPr="00364961">
              <w:rPr>
                <w:sz w:val="24"/>
                <w:szCs w:val="24"/>
              </w:rPr>
              <w:t>Ability to establish professional</w:t>
            </w:r>
            <w:r w:rsidR="00364961">
              <w:rPr>
                <w:sz w:val="24"/>
                <w:szCs w:val="24"/>
              </w:rPr>
              <w:t xml:space="preserve"> </w:t>
            </w:r>
            <w:r w:rsidRPr="00364961">
              <w:rPr>
                <w:sz w:val="24"/>
                <w:szCs w:val="24"/>
              </w:rPr>
              <w:t>effective working relationships with a range of partners</w:t>
            </w:r>
            <w:r w:rsidR="00364961">
              <w:rPr>
                <w:sz w:val="24"/>
                <w:szCs w:val="24"/>
              </w:rPr>
              <w:t xml:space="preserve"> and </w:t>
            </w:r>
            <w:r w:rsidRPr="00364961">
              <w:rPr>
                <w:sz w:val="24"/>
                <w:szCs w:val="24"/>
              </w:rPr>
              <w:t>colleagues</w:t>
            </w:r>
            <w:r w:rsidR="00364961">
              <w:rPr>
                <w:sz w:val="24"/>
                <w:szCs w:val="24"/>
              </w:rPr>
              <w:t>.</w:t>
            </w:r>
          </w:p>
          <w:p w14:paraId="6C2BFFEB" w14:textId="0B9DC927" w:rsidR="00952E4F" w:rsidRPr="0088652C" w:rsidRDefault="00952E4F" w:rsidP="00952E4F">
            <w:pPr>
              <w:pStyle w:val="TableParagraph"/>
              <w:spacing w:before="5"/>
              <w:rPr>
                <w:sz w:val="24"/>
                <w:szCs w:val="24"/>
              </w:rPr>
            </w:pPr>
          </w:p>
          <w:p w14:paraId="6F05C96A" w14:textId="77777777" w:rsidR="00952E4F" w:rsidRDefault="00952E4F" w:rsidP="00952E4F">
            <w:pPr>
              <w:pStyle w:val="TableParagraph"/>
              <w:spacing w:before="5"/>
              <w:rPr>
                <w:sz w:val="25"/>
              </w:rPr>
            </w:pPr>
          </w:p>
          <w:p w14:paraId="3CEC9C18" w14:textId="4C0CC8D7" w:rsidR="0088652C" w:rsidRPr="00B85397" w:rsidRDefault="00952E4F" w:rsidP="00952E4F">
            <w:r>
              <w:t>Thinks</w:t>
            </w:r>
            <w:r>
              <w:rPr>
                <w:spacing w:val="-13"/>
              </w:rPr>
              <w:t xml:space="preserve"> </w:t>
            </w:r>
            <w:r>
              <w:t>about</w:t>
            </w:r>
            <w:r>
              <w:rPr>
                <w:spacing w:val="-15"/>
              </w:rPr>
              <w:t xml:space="preserve"> </w:t>
            </w:r>
            <w:r>
              <w:t>the</w:t>
            </w:r>
            <w:r>
              <w:rPr>
                <w:spacing w:val="-13"/>
              </w:rPr>
              <w:t xml:space="preserve"> </w:t>
            </w:r>
            <w:r>
              <w:t xml:space="preserve">people they communicate with and adjusts their style </w:t>
            </w:r>
            <w:r>
              <w:rPr>
                <w:spacing w:val="-2"/>
              </w:rPr>
              <w:t>accordingly.</w:t>
            </w:r>
          </w:p>
        </w:tc>
        <w:tc>
          <w:tcPr>
            <w:tcW w:w="1821" w:type="dxa"/>
          </w:tcPr>
          <w:p w14:paraId="55C508FC" w14:textId="77777777" w:rsidR="006F4E56" w:rsidRDefault="006F4E56" w:rsidP="00C811EE">
            <w:pPr>
              <w:jc w:val="center"/>
              <w:rPr>
                <w:b/>
              </w:rPr>
            </w:pPr>
          </w:p>
          <w:p w14:paraId="478387D1" w14:textId="77777777" w:rsidR="00364961" w:rsidRDefault="00364961" w:rsidP="00C811EE">
            <w:pPr>
              <w:jc w:val="center"/>
              <w:rPr>
                <w:b/>
              </w:rPr>
            </w:pPr>
            <w:r>
              <w:rPr>
                <w:b/>
              </w:rPr>
              <w:t>E</w:t>
            </w:r>
          </w:p>
          <w:p w14:paraId="04ACD62D" w14:textId="77777777" w:rsidR="000B257F" w:rsidRDefault="000B257F" w:rsidP="00C811EE">
            <w:pPr>
              <w:jc w:val="center"/>
              <w:rPr>
                <w:b/>
              </w:rPr>
            </w:pPr>
          </w:p>
          <w:p w14:paraId="46694428" w14:textId="77777777" w:rsidR="000B257F" w:rsidRDefault="000B257F" w:rsidP="00C811EE">
            <w:pPr>
              <w:jc w:val="center"/>
              <w:rPr>
                <w:b/>
              </w:rPr>
            </w:pPr>
          </w:p>
          <w:p w14:paraId="79736375" w14:textId="77777777" w:rsidR="000B257F" w:rsidRDefault="000B257F" w:rsidP="00C811EE">
            <w:pPr>
              <w:jc w:val="center"/>
              <w:rPr>
                <w:b/>
              </w:rPr>
            </w:pPr>
          </w:p>
          <w:p w14:paraId="62AF7C13" w14:textId="77777777" w:rsidR="000B257F" w:rsidRDefault="000B257F" w:rsidP="00C811EE">
            <w:pPr>
              <w:jc w:val="center"/>
              <w:rPr>
                <w:b/>
              </w:rPr>
            </w:pPr>
          </w:p>
          <w:p w14:paraId="52D9ADFB" w14:textId="77777777" w:rsidR="000B257F" w:rsidRDefault="000B257F" w:rsidP="00C811EE">
            <w:pPr>
              <w:jc w:val="center"/>
              <w:rPr>
                <w:b/>
              </w:rPr>
            </w:pPr>
          </w:p>
          <w:p w14:paraId="4D250508" w14:textId="77777777" w:rsidR="000B257F" w:rsidRDefault="000B257F" w:rsidP="00C811EE">
            <w:pPr>
              <w:jc w:val="center"/>
              <w:rPr>
                <w:b/>
              </w:rPr>
            </w:pPr>
          </w:p>
          <w:p w14:paraId="29A7D936" w14:textId="77777777" w:rsidR="000B257F" w:rsidRDefault="000B257F" w:rsidP="00C811EE">
            <w:pPr>
              <w:jc w:val="center"/>
              <w:rPr>
                <w:b/>
              </w:rPr>
            </w:pPr>
          </w:p>
          <w:p w14:paraId="5C2D1CD5" w14:textId="6CF38721" w:rsidR="000B257F" w:rsidRPr="006F4E56" w:rsidRDefault="000B257F" w:rsidP="000B257F">
            <w:pPr>
              <w:jc w:val="center"/>
              <w:rPr>
                <w:b/>
              </w:rPr>
            </w:pPr>
            <w:r>
              <w:rPr>
                <w:b/>
              </w:rPr>
              <w:t>E</w:t>
            </w:r>
          </w:p>
        </w:tc>
        <w:tc>
          <w:tcPr>
            <w:tcW w:w="1631" w:type="dxa"/>
          </w:tcPr>
          <w:p w14:paraId="60567A7D" w14:textId="77777777" w:rsidR="00CA63DB" w:rsidRDefault="00CA63DB" w:rsidP="00103B6E">
            <w:pPr>
              <w:jc w:val="center"/>
              <w:rPr>
                <w:b/>
              </w:rPr>
            </w:pPr>
          </w:p>
          <w:p w14:paraId="25434224" w14:textId="77777777" w:rsidR="00364961" w:rsidRDefault="00364961" w:rsidP="00103B6E">
            <w:pPr>
              <w:jc w:val="center"/>
              <w:rPr>
                <w:b/>
              </w:rPr>
            </w:pPr>
            <w:r>
              <w:rPr>
                <w:b/>
              </w:rPr>
              <w:t>A/I</w:t>
            </w:r>
          </w:p>
          <w:p w14:paraId="4BD594D4" w14:textId="77777777" w:rsidR="000B257F" w:rsidRDefault="000B257F" w:rsidP="00103B6E">
            <w:pPr>
              <w:jc w:val="center"/>
              <w:rPr>
                <w:b/>
              </w:rPr>
            </w:pPr>
          </w:p>
          <w:p w14:paraId="413C012B" w14:textId="77777777" w:rsidR="000B257F" w:rsidRDefault="000B257F" w:rsidP="00103B6E">
            <w:pPr>
              <w:jc w:val="center"/>
              <w:rPr>
                <w:b/>
              </w:rPr>
            </w:pPr>
          </w:p>
          <w:p w14:paraId="10423DE2" w14:textId="77777777" w:rsidR="000B257F" w:rsidRDefault="000B257F" w:rsidP="00103B6E">
            <w:pPr>
              <w:jc w:val="center"/>
              <w:rPr>
                <w:b/>
              </w:rPr>
            </w:pPr>
          </w:p>
          <w:p w14:paraId="10F80474" w14:textId="77777777" w:rsidR="000B257F" w:rsidRDefault="000B257F" w:rsidP="00103B6E">
            <w:pPr>
              <w:jc w:val="center"/>
              <w:rPr>
                <w:b/>
              </w:rPr>
            </w:pPr>
          </w:p>
          <w:p w14:paraId="549A72AF" w14:textId="77777777" w:rsidR="000B257F" w:rsidRDefault="000B257F" w:rsidP="00103B6E">
            <w:pPr>
              <w:jc w:val="center"/>
              <w:rPr>
                <w:b/>
              </w:rPr>
            </w:pPr>
          </w:p>
          <w:p w14:paraId="4748F4C6" w14:textId="77777777" w:rsidR="000B257F" w:rsidRDefault="000B257F" w:rsidP="00103B6E">
            <w:pPr>
              <w:jc w:val="center"/>
              <w:rPr>
                <w:b/>
              </w:rPr>
            </w:pPr>
          </w:p>
          <w:p w14:paraId="29CEDBDA" w14:textId="77777777" w:rsidR="000B257F" w:rsidRDefault="000B257F" w:rsidP="00103B6E">
            <w:pPr>
              <w:jc w:val="center"/>
              <w:rPr>
                <w:b/>
              </w:rPr>
            </w:pPr>
          </w:p>
          <w:p w14:paraId="49B80898" w14:textId="08E79DDE" w:rsidR="000B257F" w:rsidRPr="00CA63DB" w:rsidRDefault="000B257F" w:rsidP="000B257F">
            <w:pPr>
              <w:jc w:val="center"/>
              <w:rPr>
                <w:b/>
              </w:rPr>
            </w:pPr>
            <w:r>
              <w:rPr>
                <w:b/>
              </w:rPr>
              <w:t>A/I</w:t>
            </w:r>
          </w:p>
        </w:tc>
      </w:tr>
      <w:tr w:rsidR="004C5A44" w:rsidRPr="00B85397" w14:paraId="26D868E6" w14:textId="77777777" w:rsidTr="006F136F">
        <w:trPr>
          <w:trHeight w:val="783"/>
        </w:trPr>
        <w:tc>
          <w:tcPr>
            <w:tcW w:w="1817" w:type="dxa"/>
          </w:tcPr>
          <w:p w14:paraId="716270F4" w14:textId="33BAD18D" w:rsidR="0088652C" w:rsidRPr="0088652C" w:rsidRDefault="004C5A44" w:rsidP="006F136F">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tc>
        <w:tc>
          <w:tcPr>
            <w:tcW w:w="3253" w:type="dxa"/>
          </w:tcPr>
          <w:p w14:paraId="6894408B" w14:textId="3B98162C" w:rsidR="0088652C" w:rsidRPr="00B85397" w:rsidRDefault="00A83B2A" w:rsidP="00A83B2A">
            <w:r>
              <w:t xml:space="preserve">Ability to develop and use innovative </w:t>
            </w:r>
            <w:r w:rsidRPr="00453271">
              <w:t xml:space="preserve">youth work </w:t>
            </w:r>
            <w:r>
              <w:t xml:space="preserve">approaches that </w:t>
            </w:r>
            <w:r w:rsidRPr="00453271">
              <w:t>meets the needs of vulnerable young people</w:t>
            </w:r>
            <w:r>
              <w:t>.</w:t>
            </w:r>
          </w:p>
        </w:tc>
        <w:tc>
          <w:tcPr>
            <w:tcW w:w="1821" w:type="dxa"/>
          </w:tcPr>
          <w:p w14:paraId="1A7CF0BC" w14:textId="389FFA9B" w:rsidR="004C5A44" w:rsidRPr="006F4E56" w:rsidRDefault="000B257F" w:rsidP="00C811EE">
            <w:pPr>
              <w:jc w:val="center"/>
              <w:rPr>
                <w:b/>
              </w:rPr>
            </w:pPr>
            <w:r>
              <w:rPr>
                <w:b/>
              </w:rPr>
              <w:t>E</w:t>
            </w:r>
          </w:p>
        </w:tc>
        <w:tc>
          <w:tcPr>
            <w:tcW w:w="1631" w:type="dxa"/>
          </w:tcPr>
          <w:p w14:paraId="462C26C7" w14:textId="409EFFBC" w:rsidR="00CA63DB" w:rsidRPr="00CA63DB" w:rsidRDefault="000B257F" w:rsidP="00103B6E">
            <w:pPr>
              <w:jc w:val="center"/>
              <w:rPr>
                <w:b/>
              </w:rPr>
            </w:pPr>
            <w:r>
              <w:rPr>
                <w:b/>
              </w:rPr>
              <w:t>A/I</w:t>
            </w:r>
          </w:p>
        </w:tc>
      </w:tr>
      <w:tr w:rsidR="004C5A44" w:rsidRPr="00B85397" w14:paraId="5138090A" w14:textId="77777777" w:rsidTr="006F136F">
        <w:trPr>
          <w:trHeight w:val="1003"/>
        </w:trPr>
        <w:tc>
          <w:tcPr>
            <w:tcW w:w="1817" w:type="dxa"/>
          </w:tcPr>
          <w:p w14:paraId="573D19C4" w14:textId="20B2A975" w:rsidR="004C5A44" w:rsidRDefault="004C5A44" w:rsidP="006F136F">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w:t>
            </w:r>
            <w:r w:rsidR="00B66B5F" w:rsidRPr="00C03273">
              <w:rPr>
                <w:sz w:val="22"/>
                <w:szCs w:val="22"/>
              </w:rPr>
              <w:t>mile.</w:t>
            </w:r>
          </w:p>
          <w:p w14:paraId="5E1268B7" w14:textId="77777777" w:rsidR="004C5A44" w:rsidRPr="00B85397" w:rsidRDefault="004C5A44" w:rsidP="006F136F"/>
        </w:tc>
        <w:tc>
          <w:tcPr>
            <w:tcW w:w="3253" w:type="dxa"/>
          </w:tcPr>
          <w:p w14:paraId="03481FA2" w14:textId="1844317D" w:rsidR="0088652C" w:rsidRPr="00B85397" w:rsidRDefault="009A320E" w:rsidP="000B257F">
            <w:r>
              <w:t>Ability to r</w:t>
            </w:r>
            <w:r w:rsidRPr="00A716E7">
              <w:t>aise youn</w:t>
            </w:r>
            <w:r>
              <w:t>g people’s aspirations and self</w:t>
            </w:r>
            <w:r w:rsidRPr="00A716E7">
              <w:t>–expectation and promote the positive image of young people</w:t>
            </w:r>
            <w:r>
              <w:t>.</w:t>
            </w:r>
          </w:p>
        </w:tc>
        <w:tc>
          <w:tcPr>
            <w:tcW w:w="1821" w:type="dxa"/>
          </w:tcPr>
          <w:p w14:paraId="77A425EB" w14:textId="3750824B" w:rsidR="00ED0A25" w:rsidRDefault="000B257F" w:rsidP="000B257F">
            <w:pPr>
              <w:jc w:val="center"/>
              <w:rPr>
                <w:b/>
              </w:rPr>
            </w:pPr>
            <w:r>
              <w:rPr>
                <w:b/>
              </w:rPr>
              <w:t>E</w:t>
            </w:r>
          </w:p>
          <w:p w14:paraId="5B4580B4" w14:textId="77777777" w:rsidR="00ED0A25" w:rsidRDefault="00ED0A25" w:rsidP="000B257F">
            <w:pPr>
              <w:jc w:val="center"/>
              <w:rPr>
                <w:b/>
              </w:rPr>
            </w:pPr>
          </w:p>
          <w:p w14:paraId="00F23397" w14:textId="146761EB" w:rsidR="00ED0A25" w:rsidRPr="00ED0A25" w:rsidRDefault="00ED0A25" w:rsidP="000B257F">
            <w:pPr>
              <w:jc w:val="center"/>
              <w:rPr>
                <w:b/>
              </w:rPr>
            </w:pPr>
          </w:p>
        </w:tc>
        <w:tc>
          <w:tcPr>
            <w:tcW w:w="1631" w:type="dxa"/>
          </w:tcPr>
          <w:p w14:paraId="66B1E200" w14:textId="5FC7090E" w:rsidR="00CA63DB" w:rsidRPr="00CA63DB" w:rsidRDefault="000B257F" w:rsidP="000B257F">
            <w:pPr>
              <w:jc w:val="center"/>
              <w:rPr>
                <w:b/>
              </w:rPr>
            </w:pPr>
            <w:r>
              <w:rPr>
                <w:b/>
              </w:rPr>
              <w:t>A/I</w:t>
            </w:r>
          </w:p>
        </w:tc>
      </w:tr>
      <w:tr w:rsidR="004C5A44" w:rsidRPr="00B85397" w14:paraId="3BF5CEFE" w14:textId="77777777" w:rsidTr="006F136F">
        <w:trPr>
          <w:trHeight w:val="1003"/>
        </w:trPr>
        <w:tc>
          <w:tcPr>
            <w:tcW w:w="1817" w:type="dxa"/>
          </w:tcPr>
          <w:p w14:paraId="6DBF92B5" w14:textId="233A833C" w:rsidR="004C5A44" w:rsidRPr="00C03273" w:rsidRDefault="004C5A44" w:rsidP="006F136F">
            <w:pPr>
              <w:tabs>
                <w:tab w:val="left" w:pos="743"/>
              </w:tabs>
              <w:rPr>
                <w:sz w:val="22"/>
                <w:szCs w:val="22"/>
              </w:rPr>
            </w:pPr>
            <w:r w:rsidRPr="00C03273">
              <w:rPr>
                <w:sz w:val="22"/>
                <w:szCs w:val="22"/>
              </w:rPr>
              <w:lastRenderedPageBreak/>
              <w:t xml:space="preserve">We </w:t>
            </w:r>
            <w:r w:rsidRPr="00A71C64">
              <w:rPr>
                <w:b/>
                <w:sz w:val="22"/>
                <w:szCs w:val="22"/>
              </w:rPr>
              <w:t>RESPECT</w:t>
            </w:r>
            <w:r w:rsidRPr="00C03273">
              <w:rPr>
                <w:sz w:val="22"/>
                <w:szCs w:val="22"/>
              </w:rPr>
              <w:t xml:space="preserve"> all </w:t>
            </w:r>
            <w:r w:rsidR="0088652C" w:rsidRPr="00C03273">
              <w:rPr>
                <w:sz w:val="22"/>
                <w:szCs w:val="22"/>
              </w:rPr>
              <w:t>communities;</w:t>
            </w:r>
            <w:r w:rsidRPr="00C03273">
              <w:rPr>
                <w:sz w:val="22"/>
                <w:szCs w:val="22"/>
              </w:rPr>
              <w:t xml:space="preserve"> they are the heart of everything we </w:t>
            </w:r>
            <w:r w:rsidR="00B66B5F" w:rsidRPr="00C03273">
              <w:rPr>
                <w:sz w:val="22"/>
                <w:szCs w:val="22"/>
              </w:rPr>
              <w:t>do.</w:t>
            </w:r>
          </w:p>
          <w:p w14:paraId="696C0DEE" w14:textId="77777777" w:rsidR="004C5A44" w:rsidRPr="00B85397" w:rsidRDefault="004C5A44" w:rsidP="006F136F"/>
        </w:tc>
        <w:tc>
          <w:tcPr>
            <w:tcW w:w="3253" w:type="dxa"/>
          </w:tcPr>
          <w:p w14:paraId="715F5E1E" w14:textId="7213AD68" w:rsidR="004C5A44" w:rsidRPr="00B85397" w:rsidRDefault="006179CE" w:rsidP="006F136F">
            <w:pPr>
              <w:tabs>
                <w:tab w:val="num" w:pos="1080"/>
              </w:tabs>
            </w:pPr>
            <w:r>
              <w:t xml:space="preserve">Ability to </w:t>
            </w:r>
            <w:r w:rsidR="000B257F">
              <w:t>I</w:t>
            </w:r>
            <w:r w:rsidRPr="00453271">
              <w:t>nvolv</w:t>
            </w:r>
            <w:r>
              <w:t xml:space="preserve">e </w:t>
            </w:r>
            <w:r w:rsidRPr="00453271">
              <w:t>young people in service design, delivery</w:t>
            </w:r>
            <w:r w:rsidR="000B257F">
              <w:t xml:space="preserve"> an</w:t>
            </w:r>
            <w:r w:rsidRPr="00453271">
              <w:t>d feedback</w:t>
            </w:r>
          </w:p>
        </w:tc>
        <w:tc>
          <w:tcPr>
            <w:tcW w:w="1821" w:type="dxa"/>
          </w:tcPr>
          <w:p w14:paraId="55B8ADC0" w14:textId="77777777" w:rsidR="000B257F" w:rsidRDefault="000B257F" w:rsidP="000B257F">
            <w:pPr>
              <w:jc w:val="center"/>
              <w:rPr>
                <w:b/>
              </w:rPr>
            </w:pPr>
            <w:r>
              <w:rPr>
                <w:b/>
              </w:rPr>
              <w:t>E</w:t>
            </w:r>
          </w:p>
          <w:p w14:paraId="72AA8BFF" w14:textId="1EA795C3" w:rsidR="004C5A44" w:rsidRPr="00ED0A25" w:rsidRDefault="004C5A44" w:rsidP="00C811EE">
            <w:pPr>
              <w:jc w:val="center"/>
              <w:rPr>
                <w:b/>
              </w:rPr>
            </w:pPr>
          </w:p>
        </w:tc>
        <w:tc>
          <w:tcPr>
            <w:tcW w:w="1631" w:type="dxa"/>
          </w:tcPr>
          <w:p w14:paraId="13C9B372" w14:textId="603EA2E5" w:rsidR="004C5A44" w:rsidRPr="00CA63DB" w:rsidRDefault="000B257F" w:rsidP="00C811EE">
            <w:pPr>
              <w:jc w:val="center"/>
              <w:rPr>
                <w:b/>
              </w:rPr>
            </w:pPr>
            <w:r>
              <w:rPr>
                <w:b/>
              </w:rPr>
              <w:t>A/I</w:t>
            </w:r>
          </w:p>
        </w:tc>
      </w:tr>
      <w:tr w:rsidR="004C5A44" w:rsidRPr="00B85397" w14:paraId="0C7BA159" w14:textId="77777777" w:rsidTr="006F136F">
        <w:trPr>
          <w:trHeight w:val="1003"/>
        </w:trPr>
        <w:tc>
          <w:tcPr>
            <w:tcW w:w="1817" w:type="dxa"/>
          </w:tcPr>
          <w:p w14:paraId="6012B10D" w14:textId="77777777" w:rsidR="004C5A44" w:rsidRPr="003516AD" w:rsidRDefault="004C5A44" w:rsidP="006F136F">
            <w:pPr>
              <w:rPr>
                <w:b/>
              </w:rPr>
            </w:pPr>
            <w:r>
              <w:rPr>
                <w:b/>
              </w:rPr>
              <w:t>Additional Requirements</w:t>
            </w:r>
          </w:p>
        </w:tc>
        <w:tc>
          <w:tcPr>
            <w:tcW w:w="3253" w:type="dxa"/>
          </w:tcPr>
          <w:p w14:paraId="799DAB68" w14:textId="26AA3F37" w:rsidR="004C5A44" w:rsidRPr="00103B6E" w:rsidRDefault="00ED0A25" w:rsidP="006F136F">
            <w:pPr>
              <w:rPr>
                <w:b/>
              </w:rPr>
            </w:pPr>
            <w:r>
              <w:t>Ability to work evenings, weekends</w:t>
            </w:r>
            <w:r w:rsidR="000B257F">
              <w:t xml:space="preserve"> </w:t>
            </w:r>
            <w:r>
              <w:t>and school holiday periods in line</w:t>
            </w:r>
            <w:r w:rsidR="000B257F">
              <w:t xml:space="preserve"> </w:t>
            </w:r>
            <w:r>
              <w:t xml:space="preserve">with </w:t>
            </w:r>
            <w:r w:rsidR="000B257F">
              <w:t>operational needs of the service.</w:t>
            </w:r>
          </w:p>
          <w:p w14:paraId="30C5B848" w14:textId="77777777" w:rsidR="004C5A44" w:rsidRPr="00766FDD" w:rsidRDefault="004C5A44" w:rsidP="006F136F"/>
          <w:p w14:paraId="47582873" w14:textId="3AFB5E5B" w:rsidR="004C5A44" w:rsidRPr="00103B6E" w:rsidRDefault="004C5A44" w:rsidP="006F136F">
            <w:r w:rsidRPr="00766FDD">
              <w:t>To comply with the requirement to ca</w:t>
            </w:r>
            <w:r>
              <w:t xml:space="preserve">rry out a DBS check on this role. </w:t>
            </w:r>
          </w:p>
        </w:tc>
        <w:tc>
          <w:tcPr>
            <w:tcW w:w="1821" w:type="dxa"/>
          </w:tcPr>
          <w:p w14:paraId="36BFE770" w14:textId="77777777" w:rsidR="00ED0A25" w:rsidRDefault="00ED0A25" w:rsidP="000B257F">
            <w:pPr>
              <w:jc w:val="center"/>
              <w:rPr>
                <w:b/>
              </w:rPr>
            </w:pPr>
            <w:r w:rsidRPr="00ED0A25">
              <w:rPr>
                <w:b/>
              </w:rPr>
              <w:t>E</w:t>
            </w:r>
          </w:p>
          <w:p w14:paraId="5D61EEA3" w14:textId="77777777" w:rsidR="00ED0A25" w:rsidRDefault="00ED0A25" w:rsidP="000B257F">
            <w:pPr>
              <w:jc w:val="center"/>
              <w:rPr>
                <w:b/>
              </w:rPr>
            </w:pPr>
          </w:p>
          <w:p w14:paraId="330DB91E" w14:textId="77777777" w:rsidR="00ED0A25" w:rsidRDefault="00ED0A25" w:rsidP="000B257F">
            <w:pPr>
              <w:jc w:val="center"/>
              <w:rPr>
                <w:b/>
              </w:rPr>
            </w:pPr>
          </w:p>
          <w:p w14:paraId="411266A5" w14:textId="77777777" w:rsidR="00ED0A25" w:rsidRDefault="00ED0A25" w:rsidP="000B257F">
            <w:pPr>
              <w:jc w:val="center"/>
              <w:rPr>
                <w:b/>
              </w:rPr>
            </w:pPr>
          </w:p>
          <w:p w14:paraId="50CB19B1" w14:textId="77777777" w:rsidR="00ED0A25" w:rsidRDefault="00ED0A25" w:rsidP="000B257F">
            <w:pPr>
              <w:jc w:val="center"/>
              <w:rPr>
                <w:b/>
              </w:rPr>
            </w:pPr>
          </w:p>
          <w:p w14:paraId="388711B7" w14:textId="77777777" w:rsidR="00ED0A25" w:rsidRDefault="00ED0A25" w:rsidP="000B257F">
            <w:pPr>
              <w:jc w:val="center"/>
              <w:rPr>
                <w:b/>
              </w:rPr>
            </w:pPr>
          </w:p>
          <w:p w14:paraId="6756E245" w14:textId="77777777" w:rsidR="00ED0A25" w:rsidRDefault="00ED0A25" w:rsidP="000B257F">
            <w:pPr>
              <w:jc w:val="center"/>
              <w:rPr>
                <w:b/>
              </w:rPr>
            </w:pPr>
            <w:r>
              <w:rPr>
                <w:b/>
              </w:rPr>
              <w:t>E</w:t>
            </w:r>
          </w:p>
          <w:p w14:paraId="4AB92D59" w14:textId="77777777" w:rsidR="00ED0A25" w:rsidRDefault="00ED0A25" w:rsidP="000B257F">
            <w:pPr>
              <w:jc w:val="center"/>
              <w:rPr>
                <w:b/>
              </w:rPr>
            </w:pPr>
          </w:p>
          <w:p w14:paraId="250326F1" w14:textId="77777777" w:rsidR="00ED0A25" w:rsidRDefault="00ED0A25" w:rsidP="000B257F">
            <w:pPr>
              <w:jc w:val="center"/>
              <w:rPr>
                <w:b/>
              </w:rPr>
            </w:pPr>
          </w:p>
          <w:p w14:paraId="1C14930E" w14:textId="763B4135" w:rsidR="00ED0A25" w:rsidRPr="00ED0A25" w:rsidRDefault="00ED0A25" w:rsidP="000B257F">
            <w:pPr>
              <w:rPr>
                <w:b/>
              </w:rPr>
            </w:pPr>
          </w:p>
        </w:tc>
        <w:tc>
          <w:tcPr>
            <w:tcW w:w="1631" w:type="dxa"/>
          </w:tcPr>
          <w:p w14:paraId="26907E59" w14:textId="77777777" w:rsidR="00CA63DB" w:rsidRDefault="00CA63DB" w:rsidP="000B257F">
            <w:pPr>
              <w:jc w:val="center"/>
              <w:rPr>
                <w:b/>
              </w:rPr>
            </w:pPr>
            <w:r>
              <w:rPr>
                <w:b/>
              </w:rPr>
              <w:t>A</w:t>
            </w:r>
          </w:p>
          <w:p w14:paraId="481102A1" w14:textId="77777777" w:rsidR="00CA63DB" w:rsidRDefault="00CA63DB" w:rsidP="000B257F">
            <w:pPr>
              <w:jc w:val="center"/>
              <w:rPr>
                <w:b/>
              </w:rPr>
            </w:pPr>
          </w:p>
          <w:p w14:paraId="16508E00" w14:textId="77777777" w:rsidR="00CA63DB" w:rsidRDefault="00CA63DB" w:rsidP="000B257F">
            <w:pPr>
              <w:jc w:val="center"/>
              <w:rPr>
                <w:b/>
              </w:rPr>
            </w:pPr>
          </w:p>
          <w:p w14:paraId="4437FE67" w14:textId="77777777" w:rsidR="00CA63DB" w:rsidRDefault="00CA63DB" w:rsidP="000B257F">
            <w:pPr>
              <w:jc w:val="center"/>
              <w:rPr>
                <w:b/>
              </w:rPr>
            </w:pPr>
          </w:p>
          <w:p w14:paraId="0F36EE15" w14:textId="77777777" w:rsidR="00CA63DB" w:rsidRDefault="00CA63DB" w:rsidP="000B257F">
            <w:pPr>
              <w:jc w:val="center"/>
              <w:rPr>
                <w:b/>
              </w:rPr>
            </w:pPr>
          </w:p>
          <w:p w14:paraId="0EC4EBF0" w14:textId="77777777" w:rsidR="00CA63DB" w:rsidRDefault="00CA63DB" w:rsidP="000B257F">
            <w:pPr>
              <w:jc w:val="center"/>
              <w:rPr>
                <w:b/>
              </w:rPr>
            </w:pPr>
          </w:p>
          <w:p w14:paraId="3D535F7C" w14:textId="77777777" w:rsidR="00CA63DB" w:rsidRDefault="00CA63DB" w:rsidP="000B257F">
            <w:pPr>
              <w:jc w:val="center"/>
              <w:rPr>
                <w:b/>
              </w:rPr>
            </w:pPr>
            <w:r>
              <w:rPr>
                <w:b/>
              </w:rPr>
              <w:t>A</w:t>
            </w:r>
          </w:p>
          <w:p w14:paraId="3283DA4A" w14:textId="77777777" w:rsidR="00CA63DB" w:rsidRDefault="00CA63DB" w:rsidP="000B257F">
            <w:pPr>
              <w:jc w:val="center"/>
              <w:rPr>
                <w:b/>
              </w:rPr>
            </w:pPr>
          </w:p>
          <w:p w14:paraId="5C5A3A4E" w14:textId="208D1947" w:rsidR="00CA63DB" w:rsidRPr="00CA63DB" w:rsidRDefault="00CA63DB" w:rsidP="000B257F">
            <w:pPr>
              <w:rPr>
                <w:b/>
              </w:rPr>
            </w:pPr>
          </w:p>
        </w:tc>
      </w:tr>
    </w:tbl>
    <w:p w14:paraId="1B683A3A" w14:textId="0C86B064" w:rsidR="00DF3C2C" w:rsidRDefault="00DF3C2C" w:rsidP="00DF3C2C">
      <w:pPr>
        <w:spacing w:line="259" w:lineRule="auto"/>
      </w:pPr>
    </w:p>
    <w:sectPr w:rsidR="00DF3C2C"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82F1" w14:textId="77777777" w:rsidR="005C38D9" w:rsidRDefault="005C38D9" w:rsidP="00101F8B">
      <w:r>
        <w:separator/>
      </w:r>
    </w:p>
    <w:p w14:paraId="005E35D1" w14:textId="77777777" w:rsidR="005C38D9" w:rsidRDefault="005C38D9" w:rsidP="00101F8B"/>
    <w:p w14:paraId="3943335F" w14:textId="77777777" w:rsidR="005C38D9" w:rsidRDefault="005C38D9" w:rsidP="00101F8B"/>
    <w:p w14:paraId="62168FF0" w14:textId="77777777" w:rsidR="005C38D9" w:rsidRDefault="005C38D9" w:rsidP="00101F8B"/>
    <w:p w14:paraId="169CDCE8" w14:textId="77777777" w:rsidR="005C38D9" w:rsidRDefault="005C38D9" w:rsidP="00101F8B"/>
    <w:p w14:paraId="1AD36748" w14:textId="77777777" w:rsidR="005C38D9" w:rsidRDefault="005C38D9" w:rsidP="00101F8B"/>
  </w:endnote>
  <w:endnote w:type="continuationSeparator" w:id="0">
    <w:p w14:paraId="6D1F8B0E" w14:textId="77777777" w:rsidR="005C38D9" w:rsidRDefault="005C38D9" w:rsidP="00101F8B">
      <w:r>
        <w:continuationSeparator/>
      </w:r>
    </w:p>
    <w:p w14:paraId="6E2677EB" w14:textId="77777777" w:rsidR="005C38D9" w:rsidRDefault="005C38D9" w:rsidP="00101F8B"/>
    <w:p w14:paraId="54D3587F" w14:textId="77777777" w:rsidR="005C38D9" w:rsidRDefault="005C38D9" w:rsidP="00101F8B"/>
    <w:p w14:paraId="4AF6F027" w14:textId="77777777" w:rsidR="005C38D9" w:rsidRDefault="005C38D9" w:rsidP="00101F8B"/>
    <w:p w14:paraId="7E67F735" w14:textId="77777777" w:rsidR="005C38D9" w:rsidRDefault="005C38D9" w:rsidP="00101F8B"/>
    <w:p w14:paraId="7583B3CC" w14:textId="77777777" w:rsidR="005C38D9" w:rsidRDefault="005C38D9" w:rsidP="00101F8B"/>
  </w:endnote>
  <w:endnote w:type="continuationNotice" w:id="1">
    <w:p w14:paraId="7BCBBEF7" w14:textId="77777777" w:rsidR="005C38D9" w:rsidRDefault="005C38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941049"/>
      <w:docPartObj>
        <w:docPartGallery w:val="Page Numbers (Bottom of Page)"/>
        <w:docPartUnique/>
      </w:docPartObj>
    </w:sdtPr>
    <w:sdtEndPr>
      <w:rPr>
        <w:noProof/>
      </w:rPr>
    </w:sdtEndPr>
    <w:sdtContent>
      <w:p w14:paraId="001100C8" w14:textId="62A9BA76" w:rsidR="00BA212D" w:rsidRDefault="00BA21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DD7D" w14:textId="77777777" w:rsidR="005C38D9" w:rsidRDefault="005C38D9" w:rsidP="00101F8B">
      <w:r>
        <w:separator/>
      </w:r>
    </w:p>
    <w:p w14:paraId="742EC811" w14:textId="77777777" w:rsidR="005C38D9" w:rsidRDefault="005C38D9" w:rsidP="00101F8B"/>
    <w:p w14:paraId="41BE3534" w14:textId="77777777" w:rsidR="005C38D9" w:rsidRDefault="005C38D9" w:rsidP="00101F8B"/>
    <w:p w14:paraId="390BDDA3" w14:textId="77777777" w:rsidR="005C38D9" w:rsidRDefault="005C38D9" w:rsidP="00101F8B"/>
    <w:p w14:paraId="17429693" w14:textId="77777777" w:rsidR="005C38D9" w:rsidRDefault="005C38D9" w:rsidP="00101F8B"/>
    <w:p w14:paraId="70974F81" w14:textId="77777777" w:rsidR="005C38D9" w:rsidRDefault="005C38D9" w:rsidP="00101F8B"/>
  </w:footnote>
  <w:footnote w:type="continuationSeparator" w:id="0">
    <w:p w14:paraId="4D7E3D84" w14:textId="77777777" w:rsidR="005C38D9" w:rsidRDefault="005C38D9" w:rsidP="00101F8B">
      <w:r>
        <w:continuationSeparator/>
      </w:r>
    </w:p>
    <w:p w14:paraId="7F0ABD4D" w14:textId="77777777" w:rsidR="005C38D9" w:rsidRDefault="005C38D9" w:rsidP="00101F8B"/>
    <w:p w14:paraId="5A0D36B2" w14:textId="77777777" w:rsidR="005C38D9" w:rsidRDefault="005C38D9" w:rsidP="00101F8B"/>
    <w:p w14:paraId="47F83117" w14:textId="77777777" w:rsidR="005C38D9" w:rsidRDefault="005C38D9" w:rsidP="00101F8B"/>
    <w:p w14:paraId="178024D0" w14:textId="77777777" w:rsidR="005C38D9" w:rsidRDefault="005C38D9" w:rsidP="00101F8B"/>
    <w:p w14:paraId="2A10F0CB" w14:textId="77777777" w:rsidR="005C38D9" w:rsidRDefault="005C38D9" w:rsidP="00101F8B"/>
  </w:footnote>
  <w:footnote w:type="continuationNotice" w:id="1">
    <w:p w14:paraId="7AC75901" w14:textId="77777777" w:rsidR="005C38D9" w:rsidRDefault="005C38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644F7"/>
    <w:multiLevelType w:val="hybridMultilevel"/>
    <w:tmpl w:val="FF260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829C4"/>
    <w:multiLevelType w:val="hybridMultilevel"/>
    <w:tmpl w:val="FDEE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71C8E"/>
    <w:multiLevelType w:val="hybridMultilevel"/>
    <w:tmpl w:val="0CE61826"/>
    <w:lvl w:ilvl="0" w:tplc="E22A1A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71C63"/>
    <w:multiLevelType w:val="hybridMultilevel"/>
    <w:tmpl w:val="65664F9E"/>
    <w:lvl w:ilvl="0" w:tplc="BC26B4F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32633"/>
    <w:multiLevelType w:val="hybridMultilevel"/>
    <w:tmpl w:val="6D76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636B0D"/>
    <w:multiLevelType w:val="hybridMultilevel"/>
    <w:tmpl w:val="54E67F36"/>
    <w:lvl w:ilvl="0" w:tplc="B41AEA4A">
      <w:numFmt w:val="bullet"/>
      <w:lvlText w:val="•"/>
      <w:lvlJc w:val="left"/>
      <w:pPr>
        <w:ind w:left="468" w:hanging="361"/>
      </w:pPr>
      <w:rPr>
        <w:rFonts w:ascii="Arial" w:eastAsia="Arial" w:hAnsi="Arial" w:cs="Arial" w:hint="default"/>
        <w:b w:val="0"/>
        <w:bCs w:val="0"/>
        <w:i w:val="0"/>
        <w:iCs w:val="0"/>
        <w:w w:val="131"/>
        <w:sz w:val="24"/>
        <w:szCs w:val="24"/>
        <w:lang w:val="en-US" w:eastAsia="en-US" w:bidi="ar-SA"/>
      </w:rPr>
    </w:lvl>
    <w:lvl w:ilvl="1" w:tplc="B89E0558">
      <w:numFmt w:val="bullet"/>
      <w:lvlText w:val="•"/>
      <w:lvlJc w:val="left"/>
      <w:pPr>
        <w:ind w:left="753" w:hanging="361"/>
      </w:pPr>
      <w:rPr>
        <w:rFonts w:hint="default"/>
        <w:lang w:val="en-US" w:eastAsia="en-US" w:bidi="ar-SA"/>
      </w:rPr>
    </w:lvl>
    <w:lvl w:ilvl="2" w:tplc="55565FEE">
      <w:numFmt w:val="bullet"/>
      <w:lvlText w:val="•"/>
      <w:lvlJc w:val="left"/>
      <w:pPr>
        <w:ind w:left="1046" w:hanging="361"/>
      </w:pPr>
      <w:rPr>
        <w:rFonts w:hint="default"/>
        <w:lang w:val="en-US" w:eastAsia="en-US" w:bidi="ar-SA"/>
      </w:rPr>
    </w:lvl>
    <w:lvl w:ilvl="3" w:tplc="AC303FBC">
      <w:numFmt w:val="bullet"/>
      <w:lvlText w:val="•"/>
      <w:lvlJc w:val="left"/>
      <w:pPr>
        <w:ind w:left="1340" w:hanging="361"/>
      </w:pPr>
      <w:rPr>
        <w:rFonts w:hint="default"/>
        <w:lang w:val="en-US" w:eastAsia="en-US" w:bidi="ar-SA"/>
      </w:rPr>
    </w:lvl>
    <w:lvl w:ilvl="4" w:tplc="A0684976">
      <w:numFmt w:val="bullet"/>
      <w:lvlText w:val="•"/>
      <w:lvlJc w:val="left"/>
      <w:pPr>
        <w:ind w:left="1633" w:hanging="361"/>
      </w:pPr>
      <w:rPr>
        <w:rFonts w:hint="default"/>
        <w:lang w:val="en-US" w:eastAsia="en-US" w:bidi="ar-SA"/>
      </w:rPr>
    </w:lvl>
    <w:lvl w:ilvl="5" w:tplc="9AEE3F14">
      <w:numFmt w:val="bullet"/>
      <w:lvlText w:val="•"/>
      <w:lvlJc w:val="left"/>
      <w:pPr>
        <w:ind w:left="1927" w:hanging="361"/>
      </w:pPr>
      <w:rPr>
        <w:rFonts w:hint="default"/>
        <w:lang w:val="en-US" w:eastAsia="en-US" w:bidi="ar-SA"/>
      </w:rPr>
    </w:lvl>
    <w:lvl w:ilvl="6" w:tplc="33EAF7C6">
      <w:numFmt w:val="bullet"/>
      <w:lvlText w:val="•"/>
      <w:lvlJc w:val="left"/>
      <w:pPr>
        <w:ind w:left="2220" w:hanging="361"/>
      </w:pPr>
      <w:rPr>
        <w:rFonts w:hint="default"/>
        <w:lang w:val="en-US" w:eastAsia="en-US" w:bidi="ar-SA"/>
      </w:rPr>
    </w:lvl>
    <w:lvl w:ilvl="7" w:tplc="152C9972">
      <w:numFmt w:val="bullet"/>
      <w:lvlText w:val="•"/>
      <w:lvlJc w:val="left"/>
      <w:pPr>
        <w:ind w:left="2513" w:hanging="361"/>
      </w:pPr>
      <w:rPr>
        <w:rFonts w:hint="default"/>
        <w:lang w:val="en-US" w:eastAsia="en-US" w:bidi="ar-SA"/>
      </w:rPr>
    </w:lvl>
    <w:lvl w:ilvl="8" w:tplc="1E36771A">
      <w:numFmt w:val="bullet"/>
      <w:lvlText w:val="•"/>
      <w:lvlJc w:val="left"/>
      <w:pPr>
        <w:ind w:left="2807" w:hanging="361"/>
      </w:pPr>
      <w:rPr>
        <w:rFonts w:hint="default"/>
        <w:lang w:val="en-US" w:eastAsia="en-US" w:bidi="ar-SA"/>
      </w:rPr>
    </w:lvl>
  </w:abstractNum>
  <w:abstractNum w:abstractNumId="10"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32B77"/>
    <w:multiLevelType w:val="hybridMultilevel"/>
    <w:tmpl w:val="525A9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A50559"/>
    <w:multiLevelType w:val="hybridMultilevel"/>
    <w:tmpl w:val="777E9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61306"/>
    <w:multiLevelType w:val="hybridMultilevel"/>
    <w:tmpl w:val="10D0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03E22"/>
    <w:multiLevelType w:val="hybridMultilevel"/>
    <w:tmpl w:val="7124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2"/>
  </w:num>
  <w:num w:numId="2" w16cid:durableId="1511870890">
    <w:abstractNumId w:val="0"/>
  </w:num>
  <w:num w:numId="3" w16cid:durableId="784276660">
    <w:abstractNumId w:val="5"/>
  </w:num>
  <w:num w:numId="4" w16cid:durableId="703990192">
    <w:abstractNumId w:val="10"/>
  </w:num>
  <w:num w:numId="5" w16cid:durableId="1013187382">
    <w:abstractNumId w:val="13"/>
  </w:num>
  <w:num w:numId="6" w16cid:durableId="1345206344">
    <w:abstractNumId w:val="11"/>
  </w:num>
  <w:num w:numId="7" w16cid:durableId="1506939807">
    <w:abstractNumId w:val="18"/>
  </w:num>
  <w:num w:numId="8" w16cid:durableId="301158269">
    <w:abstractNumId w:val="8"/>
  </w:num>
  <w:num w:numId="9" w16cid:durableId="1058552037">
    <w:abstractNumId w:val="6"/>
  </w:num>
  <w:num w:numId="10" w16cid:durableId="731080326">
    <w:abstractNumId w:val="15"/>
  </w:num>
  <w:num w:numId="11" w16cid:durableId="1390227699">
    <w:abstractNumId w:val="3"/>
  </w:num>
  <w:num w:numId="12" w16cid:durableId="148449358">
    <w:abstractNumId w:val="12"/>
  </w:num>
  <w:num w:numId="13" w16cid:durableId="864291238">
    <w:abstractNumId w:val="16"/>
  </w:num>
  <w:num w:numId="14" w16cid:durableId="963272622">
    <w:abstractNumId w:val="17"/>
  </w:num>
  <w:num w:numId="15" w16cid:durableId="324358253">
    <w:abstractNumId w:val="1"/>
  </w:num>
  <w:num w:numId="16" w16cid:durableId="1150512980">
    <w:abstractNumId w:val="7"/>
  </w:num>
  <w:num w:numId="17" w16cid:durableId="1879783177">
    <w:abstractNumId w:val="14"/>
  </w:num>
  <w:num w:numId="18" w16cid:durableId="100414179">
    <w:abstractNumId w:val="9"/>
  </w:num>
  <w:num w:numId="19" w16cid:durableId="1252616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0630"/>
    <w:rsid w:val="000209DF"/>
    <w:rsid w:val="00020BCF"/>
    <w:rsid w:val="00022B70"/>
    <w:rsid w:val="00026780"/>
    <w:rsid w:val="00026BDD"/>
    <w:rsid w:val="000375E0"/>
    <w:rsid w:val="00041B16"/>
    <w:rsid w:val="0004614E"/>
    <w:rsid w:val="000468F9"/>
    <w:rsid w:val="00064F47"/>
    <w:rsid w:val="000663F2"/>
    <w:rsid w:val="00070438"/>
    <w:rsid w:val="00080CA2"/>
    <w:rsid w:val="00081787"/>
    <w:rsid w:val="0008352F"/>
    <w:rsid w:val="00084F24"/>
    <w:rsid w:val="00090834"/>
    <w:rsid w:val="00093D0E"/>
    <w:rsid w:val="000943CA"/>
    <w:rsid w:val="000944CE"/>
    <w:rsid w:val="000A3241"/>
    <w:rsid w:val="000A3D15"/>
    <w:rsid w:val="000A6597"/>
    <w:rsid w:val="000A7649"/>
    <w:rsid w:val="000B045A"/>
    <w:rsid w:val="000B1AB8"/>
    <w:rsid w:val="000B257F"/>
    <w:rsid w:val="000B3A40"/>
    <w:rsid w:val="000B6CE4"/>
    <w:rsid w:val="000B7116"/>
    <w:rsid w:val="000C41F9"/>
    <w:rsid w:val="000C4BD3"/>
    <w:rsid w:val="000D1450"/>
    <w:rsid w:val="000D2DC9"/>
    <w:rsid w:val="000D70D6"/>
    <w:rsid w:val="000E37BA"/>
    <w:rsid w:val="000E70CF"/>
    <w:rsid w:val="000F7176"/>
    <w:rsid w:val="000F73DD"/>
    <w:rsid w:val="000F7B0E"/>
    <w:rsid w:val="001011AE"/>
    <w:rsid w:val="00101F8B"/>
    <w:rsid w:val="00103ADF"/>
    <w:rsid w:val="00103B6E"/>
    <w:rsid w:val="001065F2"/>
    <w:rsid w:val="0010670B"/>
    <w:rsid w:val="00106BAF"/>
    <w:rsid w:val="001126F4"/>
    <w:rsid w:val="00114878"/>
    <w:rsid w:val="00115CD1"/>
    <w:rsid w:val="00121D85"/>
    <w:rsid w:val="00123714"/>
    <w:rsid w:val="00130FC5"/>
    <w:rsid w:val="001329F1"/>
    <w:rsid w:val="001357FA"/>
    <w:rsid w:val="001379CF"/>
    <w:rsid w:val="00144DD8"/>
    <w:rsid w:val="0015084C"/>
    <w:rsid w:val="001539D8"/>
    <w:rsid w:val="00160C8E"/>
    <w:rsid w:val="0016214C"/>
    <w:rsid w:val="00163D7E"/>
    <w:rsid w:val="00167DA3"/>
    <w:rsid w:val="001702A6"/>
    <w:rsid w:val="00173D7C"/>
    <w:rsid w:val="00176F21"/>
    <w:rsid w:val="00180337"/>
    <w:rsid w:val="00186EF9"/>
    <w:rsid w:val="00191966"/>
    <w:rsid w:val="0019324B"/>
    <w:rsid w:val="00197E8A"/>
    <w:rsid w:val="001A2522"/>
    <w:rsid w:val="001B21D9"/>
    <w:rsid w:val="001B2401"/>
    <w:rsid w:val="001B2F2A"/>
    <w:rsid w:val="001B5643"/>
    <w:rsid w:val="001B5AC3"/>
    <w:rsid w:val="001C4F0F"/>
    <w:rsid w:val="001D031C"/>
    <w:rsid w:val="001D1AC7"/>
    <w:rsid w:val="001D2FFE"/>
    <w:rsid w:val="001D5881"/>
    <w:rsid w:val="001D6B5A"/>
    <w:rsid w:val="001E3A71"/>
    <w:rsid w:val="001F2D5B"/>
    <w:rsid w:val="001F57B7"/>
    <w:rsid w:val="002019AF"/>
    <w:rsid w:val="00204695"/>
    <w:rsid w:val="00205918"/>
    <w:rsid w:val="00207519"/>
    <w:rsid w:val="0021044F"/>
    <w:rsid w:val="00211930"/>
    <w:rsid w:val="00215640"/>
    <w:rsid w:val="00220813"/>
    <w:rsid w:val="00224E75"/>
    <w:rsid w:val="002375D5"/>
    <w:rsid w:val="00246C7C"/>
    <w:rsid w:val="00247FEF"/>
    <w:rsid w:val="00251DD1"/>
    <w:rsid w:val="0025409B"/>
    <w:rsid w:val="0026159A"/>
    <w:rsid w:val="00261872"/>
    <w:rsid w:val="00264CFB"/>
    <w:rsid w:val="00265757"/>
    <w:rsid w:val="0027226F"/>
    <w:rsid w:val="00274192"/>
    <w:rsid w:val="00276F6C"/>
    <w:rsid w:val="00284556"/>
    <w:rsid w:val="00295FEB"/>
    <w:rsid w:val="00297396"/>
    <w:rsid w:val="00297C06"/>
    <w:rsid w:val="00297F55"/>
    <w:rsid w:val="002A1E6E"/>
    <w:rsid w:val="002A2123"/>
    <w:rsid w:val="002B01E9"/>
    <w:rsid w:val="002B1247"/>
    <w:rsid w:val="002B278A"/>
    <w:rsid w:val="002B385D"/>
    <w:rsid w:val="002B5905"/>
    <w:rsid w:val="002D30D6"/>
    <w:rsid w:val="002D5757"/>
    <w:rsid w:val="002E1171"/>
    <w:rsid w:val="002E67B1"/>
    <w:rsid w:val="00306127"/>
    <w:rsid w:val="00306E5C"/>
    <w:rsid w:val="00313EB3"/>
    <w:rsid w:val="003302BE"/>
    <w:rsid w:val="00335DF0"/>
    <w:rsid w:val="00341DF4"/>
    <w:rsid w:val="00343288"/>
    <w:rsid w:val="00353AA1"/>
    <w:rsid w:val="00354465"/>
    <w:rsid w:val="00357305"/>
    <w:rsid w:val="00360231"/>
    <w:rsid w:val="00363A4D"/>
    <w:rsid w:val="00364961"/>
    <w:rsid w:val="00380E9D"/>
    <w:rsid w:val="0038160D"/>
    <w:rsid w:val="0038389B"/>
    <w:rsid w:val="00393D23"/>
    <w:rsid w:val="0039581B"/>
    <w:rsid w:val="003A55FE"/>
    <w:rsid w:val="003B7D22"/>
    <w:rsid w:val="003C49B4"/>
    <w:rsid w:val="003D3166"/>
    <w:rsid w:val="003D3E0F"/>
    <w:rsid w:val="003D6E2B"/>
    <w:rsid w:val="003E09AD"/>
    <w:rsid w:val="003E4CF5"/>
    <w:rsid w:val="003E70C2"/>
    <w:rsid w:val="003E777B"/>
    <w:rsid w:val="004023AE"/>
    <w:rsid w:val="00403740"/>
    <w:rsid w:val="0040762E"/>
    <w:rsid w:val="00411E7B"/>
    <w:rsid w:val="004173F1"/>
    <w:rsid w:val="00417A06"/>
    <w:rsid w:val="00430892"/>
    <w:rsid w:val="004315FA"/>
    <w:rsid w:val="00433E1C"/>
    <w:rsid w:val="00435FBF"/>
    <w:rsid w:val="004362E7"/>
    <w:rsid w:val="004369A3"/>
    <w:rsid w:val="00447190"/>
    <w:rsid w:val="00447A9F"/>
    <w:rsid w:val="00452477"/>
    <w:rsid w:val="004539E1"/>
    <w:rsid w:val="00453B68"/>
    <w:rsid w:val="00465635"/>
    <w:rsid w:val="00473346"/>
    <w:rsid w:val="00474643"/>
    <w:rsid w:val="004747F3"/>
    <w:rsid w:val="004769AC"/>
    <w:rsid w:val="00481887"/>
    <w:rsid w:val="0048474D"/>
    <w:rsid w:val="004937F2"/>
    <w:rsid w:val="004A393B"/>
    <w:rsid w:val="004B1040"/>
    <w:rsid w:val="004B1E20"/>
    <w:rsid w:val="004B283C"/>
    <w:rsid w:val="004B6D34"/>
    <w:rsid w:val="004B71F0"/>
    <w:rsid w:val="004C5A44"/>
    <w:rsid w:val="004C5EF1"/>
    <w:rsid w:val="004C77A8"/>
    <w:rsid w:val="004D12F0"/>
    <w:rsid w:val="004D1C12"/>
    <w:rsid w:val="004D32B9"/>
    <w:rsid w:val="004D7E80"/>
    <w:rsid w:val="004E1F25"/>
    <w:rsid w:val="004E3449"/>
    <w:rsid w:val="004E5434"/>
    <w:rsid w:val="00500F06"/>
    <w:rsid w:val="00504E2E"/>
    <w:rsid w:val="005072C8"/>
    <w:rsid w:val="00520CDD"/>
    <w:rsid w:val="00534043"/>
    <w:rsid w:val="0054052E"/>
    <w:rsid w:val="00543416"/>
    <w:rsid w:val="005445FF"/>
    <w:rsid w:val="00552FBC"/>
    <w:rsid w:val="00555740"/>
    <w:rsid w:val="00562E72"/>
    <w:rsid w:val="00565F8F"/>
    <w:rsid w:val="00573774"/>
    <w:rsid w:val="00573AEA"/>
    <w:rsid w:val="005745B7"/>
    <w:rsid w:val="005755B3"/>
    <w:rsid w:val="00582F72"/>
    <w:rsid w:val="00583AF8"/>
    <w:rsid w:val="0058753B"/>
    <w:rsid w:val="005B0433"/>
    <w:rsid w:val="005B3695"/>
    <w:rsid w:val="005B4AE4"/>
    <w:rsid w:val="005B5C87"/>
    <w:rsid w:val="005B7672"/>
    <w:rsid w:val="005C16AD"/>
    <w:rsid w:val="005C1B35"/>
    <w:rsid w:val="005C38D9"/>
    <w:rsid w:val="005C48BF"/>
    <w:rsid w:val="005C50ED"/>
    <w:rsid w:val="005C7C97"/>
    <w:rsid w:val="005D28BC"/>
    <w:rsid w:val="005D4837"/>
    <w:rsid w:val="005D62F5"/>
    <w:rsid w:val="005D7766"/>
    <w:rsid w:val="005E57A5"/>
    <w:rsid w:val="005E6059"/>
    <w:rsid w:val="005E60CD"/>
    <w:rsid w:val="005F0673"/>
    <w:rsid w:val="005F24B4"/>
    <w:rsid w:val="005F24FD"/>
    <w:rsid w:val="005F2F33"/>
    <w:rsid w:val="005F7D8E"/>
    <w:rsid w:val="006072BE"/>
    <w:rsid w:val="00612F65"/>
    <w:rsid w:val="00615EE7"/>
    <w:rsid w:val="0061635C"/>
    <w:rsid w:val="006179CE"/>
    <w:rsid w:val="00621D52"/>
    <w:rsid w:val="00621F79"/>
    <w:rsid w:val="00627C6D"/>
    <w:rsid w:val="00641894"/>
    <w:rsid w:val="00641F6A"/>
    <w:rsid w:val="00651915"/>
    <w:rsid w:val="00656A19"/>
    <w:rsid w:val="006601B5"/>
    <w:rsid w:val="00677142"/>
    <w:rsid w:val="00680038"/>
    <w:rsid w:val="00696861"/>
    <w:rsid w:val="006A6700"/>
    <w:rsid w:val="006A7828"/>
    <w:rsid w:val="006B4164"/>
    <w:rsid w:val="006C4A00"/>
    <w:rsid w:val="006C6627"/>
    <w:rsid w:val="006C740C"/>
    <w:rsid w:val="006D06F5"/>
    <w:rsid w:val="006E17FE"/>
    <w:rsid w:val="006E49ED"/>
    <w:rsid w:val="006F4E56"/>
    <w:rsid w:val="00706AF6"/>
    <w:rsid w:val="00706F60"/>
    <w:rsid w:val="007102B7"/>
    <w:rsid w:val="00721F39"/>
    <w:rsid w:val="00724EE1"/>
    <w:rsid w:val="0072545A"/>
    <w:rsid w:val="0073533A"/>
    <w:rsid w:val="0073554B"/>
    <w:rsid w:val="00736EAE"/>
    <w:rsid w:val="0074147F"/>
    <w:rsid w:val="00747A36"/>
    <w:rsid w:val="00752DD1"/>
    <w:rsid w:val="007604B3"/>
    <w:rsid w:val="007619A5"/>
    <w:rsid w:val="00770631"/>
    <w:rsid w:val="007718D8"/>
    <w:rsid w:val="0077258F"/>
    <w:rsid w:val="00774185"/>
    <w:rsid w:val="00775B3A"/>
    <w:rsid w:val="00777637"/>
    <w:rsid w:val="0078334B"/>
    <w:rsid w:val="00784FEE"/>
    <w:rsid w:val="007A36C0"/>
    <w:rsid w:val="007A4F57"/>
    <w:rsid w:val="007A7F79"/>
    <w:rsid w:val="007B235C"/>
    <w:rsid w:val="007B40D8"/>
    <w:rsid w:val="007B49A8"/>
    <w:rsid w:val="007B7184"/>
    <w:rsid w:val="007B7B8F"/>
    <w:rsid w:val="007C4F08"/>
    <w:rsid w:val="007C590B"/>
    <w:rsid w:val="007C78AD"/>
    <w:rsid w:val="007C7CCE"/>
    <w:rsid w:val="007D5B6D"/>
    <w:rsid w:val="007E1728"/>
    <w:rsid w:val="007F07E6"/>
    <w:rsid w:val="007F6927"/>
    <w:rsid w:val="007F7B0C"/>
    <w:rsid w:val="0081411A"/>
    <w:rsid w:val="00815034"/>
    <w:rsid w:val="00815725"/>
    <w:rsid w:val="008158A3"/>
    <w:rsid w:val="008202D5"/>
    <w:rsid w:val="00830AFF"/>
    <w:rsid w:val="00832C32"/>
    <w:rsid w:val="0083764A"/>
    <w:rsid w:val="0084593C"/>
    <w:rsid w:val="00854860"/>
    <w:rsid w:val="00855A25"/>
    <w:rsid w:val="00861564"/>
    <w:rsid w:val="0086270A"/>
    <w:rsid w:val="00862A60"/>
    <w:rsid w:val="0086471C"/>
    <w:rsid w:val="00865A5A"/>
    <w:rsid w:val="00880FFC"/>
    <w:rsid w:val="008839AC"/>
    <w:rsid w:val="0088474E"/>
    <w:rsid w:val="0088652C"/>
    <w:rsid w:val="008922C7"/>
    <w:rsid w:val="008A5886"/>
    <w:rsid w:val="008B70E7"/>
    <w:rsid w:val="008B7475"/>
    <w:rsid w:val="008C0EEE"/>
    <w:rsid w:val="008C384C"/>
    <w:rsid w:val="008C457F"/>
    <w:rsid w:val="008D2454"/>
    <w:rsid w:val="008D249A"/>
    <w:rsid w:val="008D6F80"/>
    <w:rsid w:val="008E2C61"/>
    <w:rsid w:val="008E4B48"/>
    <w:rsid w:val="008E5BCD"/>
    <w:rsid w:val="008E6D3C"/>
    <w:rsid w:val="008F4C3B"/>
    <w:rsid w:val="008F7587"/>
    <w:rsid w:val="00901DE3"/>
    <w:rsid w:val="0090283D"/>
    <w:rsid w:val="009218F1"/>
    <w:rsid w:val="0092347D"/>
    <w:rsid w:val="009265AD"/>
    <w:rsid w:val="00926D63"/>
    <w:rsid w:val="0093406E"/>
    <w:rsid w:val="0093620B"/>
    <w:rsid w:val="0093644A"/>
    <w:rsid w:val="00936A88"/>
    <w:rsid w:val="00940BD5"/>
    <w:rsid w:val="009419FA"/>
    <w:rsid w:val="00952E4F"/>
    <w:rsid w:val="009625DD"/>
    <w:rsid w:val="00967FAC"/>
    <w:rsid w:val="0097202D"/>
    <w:rsid w:val="009741CC"/>
    <w:rsid w:val="009762B3"/>
    <w:rsid w:val="009802B8"/>
    <w:rsid w:val="009819EC"/>
    <w:rsid w:val="00983E70"/>
    <w:rsid w:val="00986F41"/>
    <w:rsid w:val="00990596"/>
    <w:rsid w:val="00990946"/>
    <w:rsid w:val="00993A32"/>
    <w:rsid w:val="00994D3A"/>
    <w:rsid w:val="009A090C"/>
    <w:rsid w:val="009A269E"/>
    <w:rsid w:val="009A2C44"/>
    <w:rsid w:val="009A320E"/>
    <w:rsid w:val="009A496A"/>
    <w:rsid w:val="009A54B9"/>
    <w:rsid w:val="009B4647"/>
    <w:rsid w:val="009C20B9"/>
    <w:rsid w:val="009C75B0"/>
    <w:rsid w:val="009C7C81"/>
    <w:rsid w:val="009D6038"/>
    <w:rsid w:val="009E1F27"/>
    <w:rsid w:val="009E4C47"/>
    <w:rsid w:val="009E7322"/>
    <w:rsid w:val="00A031EF"/>
    <w:rsid w:val="00A0660C"/>
    <w:rsid w:val="00A13559"/>
    <w:rsid w:val="00A15096"/>
    <w:rsid w:val="00A31471"/>
    <w:rsid w:val="00A31D2A"/>
    <w:rsid w:val="00A438D4"/>
    <w:rsid w:val="00A51CB3"/>
    <w:rsid w:val="00A52472"/>
    <w:rsid w:val="00A55EBD"/>
    <w:rsid w:val="00A65C7C"/>
    <w:rsid w:val="00A66B50"/>
    <w:rsid w:val="00A73317"/>
    <w:rsid w:val="00A7782D"/>
    <w:rsid w:val="00A83411"/>
    <w:rsid w:val="00A83B2A"/>
    <w:rsid w:val="00A84319"/>
    <w:rsid w:val="00A87510"/>
    <w:rsid w:val="00A90D41"/>
    <w:rsid w:val="00AA1163"/>
    <w:rsid w:val="00AA30AF"/>
    <w:rsid w:val="00AA4305"/>
    <w:rsid w:val="00AA79F3"/>
    <w:rsid w:val="00AB11A4"/>
    <w:rsid w:val="00AC081C"/>
    <w:rsid w:val="00AD42E0"/>
    <w:rsid w:val="00AD687E"/>
    <w:rsid w:val="00AE2236"/>
    <w:rsid w:val="00AE2CB4"/>
    <w:rsid w:val="00AE4041"/>
    <w:rsid w:val="00AF285E"/>
    <w:rsid w:val="00AF3209"/>
    <w:rsid w:val="00B01F98"/>
    <w:rsid w:val="00B04D57"/>
    <w:rsid w:val="00B04F5C"/>
    <w:rsid w:val="00B05C7A"/>
    <w:rsid w:val="00B067F4"/>
    <w:rsid w:val="00B144DD"/>
    <w:rsid w:val="00B15A71"/>
    <w:rsid w:val="00B20523"/>
    <w:rsid w:val="00B23AEB"/>
    <w:rsid w:val="00B333C3"/>
    <w:rsid w:val="00B3501B"/>
    <w:rsid w:val="00B36E25"/>
    <w:rsid w:val="00B43833"/>
    <w:rsid w:val="00B43BF2"/>
    <w:rsid w:val="00B45822"/>
    <w:rsid w:val="00B550AE"/>
    <w:rsid w:val="00B55A1D"/>
    <w:rsid w:val="00B55C26"/>
    <w:rsid w:val="00B56E24"/>
    <w:rsid w:val="00B57D81"/>
    <w:rsid w:val="00B66B5F"/>
    <w:rsid w:val="00B73248"/>
    <w:rsid w:val="00B84313"/>
    <w:rsid w:val="00B84B67"/>
    <w:rsid w:val="00B925A1"/>
    <w:rsid w:val="00B9296D"/>
    <w:rsid w:val="00B953E4"/>
    <w:rsid w:val="00B96425"/>
    <w:rsid w:val="00BA0597"/>
    <w:rsid w:val="00BA212D"/>
    <w:rsid w:val="00BA2E74"/>
    <w:rsid w:val="00BA3167"/>
    <w:rsid w:val="00BA63ED"/>
    <w:rsid w:val="00BB3A8C"/>
    <w:rsid w:val="00BB694E"/>
    <w:rsid w:val="00BB6A49"/>
    <w:rsid w:val="00BC13ED"/>
    <w:rsid w:val="00BC4CCE"/>
    <w:rsid w:val="00BD4319"/>
    <w:rsid w:val="00BD52DC"/>
    <w:rsid w:val="00BD649B"/>
    <w:rsid w:val="00BD7D89"/>
    <w:rsid w:val="00BE48A4"/>
    <w:rsid w:val="00BE6FB3"/>
    <w:rsid w:val="00BF2079"/>
    <w:rsid w:val="00BF669B"/>
    <w:rsid w:val="00BF75F9"/>
    <w:rsid w:val="00BF775B"/>
    <w:rsid w:val="00BF7939"/>
    <w:rsid w:val="00C05F46"/>
    <w:rsid w:val="00C06093"/>
    <w:rsid w:val="00C15B38"/>
    <w:rsid w:val="00C21B5B"/>
    <w:rsid w:val="00C22703"/>
    <w:rsid w:val="00C22E2C"/>
    <w:rsid w:val="00C31432"/>
    <w:rsid w:val="00C3585B"/>
    <w:rsid w:val="00C37D1D"/>
    <w:rsid w:val="00C45A49"/>
    <w:rsid w:val="00C5426A"/>
    <w:rsid w:val="00C5664F"/>
    <w:rsid w:val="00C6091A"/>
    <w:rsid w:val="00C60F22"/>
    <w:rsid w:val="00C613FB"/>
    <w:rsid w:val="00C806AC"/>
    <w:rsid w:val="00C811EE"/>
    <w:rsid w:val="00C81B39"/>
    <w:rsid w:val="00C85610"/>
    <w:rsid w:val="00C86DE4"/>
    <w:rsid w:val="00C934D5"/>
    <w:rsid w:val="00C95D76"/>
    <w:rsid w:val="00C967EF"/>
    <w:rsid w:val="00C97360"/>
    <w:rsid w:val="00CA040E"/>
    <w:rsid w:val="00CA13EE"/>
    <w:rsid w:val="00CA1FFA"/>
    <w:rsid w:val="00CA5D68"/>
    <w:rsid w:val="00CA63DB"/>
    <w:rsid w:val="00CB3699"/>
    <w:rsid w:val="00CB3E17"/>
    <w:rsid w:val="00CB412D"/>
    <w:rsid w:val="00CB5958"/>
    <w:rsid w:val="00CC4CE1"/>
    <w:rsid w:val="00CC52E7"/>
    <w:rsid w:val="00CD2EC1"/>
    <w:rsid w:val="00CD33C6"/>
    <w:rsid w:val="00CD4A5F"/>
    <w:rsid w:val="00CE5774"/>
    <w:rsid w:val="00CF6561"/>
    <w:rsid w:val="00D02F5D"/>
    <w:rsid w:val="00D12F0D"/>
    <w:rsid w:val="00D24442"/>
    <w:rsid w:val="00D37E5E"/>
    <w:rsid w:val="00D43C6B"/>
    <w:rsid w:val="00D43D15"/>
    <w:rsid w:val="00D463AB"/>
    <w:rsid w:val="00D47C02"/>
    <w:rsid w:val="00D52CC9"/>
    <w:rsid w:val="00D53BD3"/>
    <w:rsid w:val="00D63A34"/>
    <w:rsid w:val="00D7115F"/>
    <w:rsid w:val="00D7197A"/>
    <w:rsid w:val="00D723DD"/>
    <w:rsid w:val="00D82777"/>
    <w:rsid w:val="00D82CA3"/>
    <w:rsid w:val="00D84941"/>
    <w:rsid w:val="00D909D4"/>
    <w:rsid w:val="00DA2602"/>
    <w:rsid w:val="00DA2D78"/>
    <w:rsid w:val="00DA3E58"/>
    <w:rsid w:val="00DA3E9B"/>
    <w:rsid w:val="00DA755F"/>
    <w:rsid w:val="00DB37D7"/>
    <w:rsid w:val="00DB7C38"/>
    <w:rsid w:val="00DC0596"/>
    <w:rsid w:val="00DC096A"/>
    <w:rsid w:val="00DC5887"/>
    <w:rsid w:val="00DC7978"/>
    <w:rsid w:val="00DD0347"/>
    <w:rsid w:val="00DD41A3"/>
    <w:rsid w:val="00DD66A5"/>
    <w:rsid w:val="00DD790D"/>
    <w:rsid w:val="00DE4F89"/>
    <w:rsid w:val="00DF3C2C"/>
    <w:rsid w:val="00DF5C86"/>
    <w:rsid w:val="00E00DD5"/>
    <w:rsid w:val="00E055CC"/>
    <w:rsid w:val="00E056E4"/>
    <w:rsid w:val="00E07BA0"/>
    <w:rsid w:val="00E113A9"/>
    <w:rsid w:val="00E1490D"/>
    <w:rsid w:val="00E24C73"/>
    <w:rsid w:val="00E268EE"/>
    <w:rsid w:val="00E270B2"/>
    <w:rsid w:val="00E31762"/>
    <w:rsid w:val="00E31C6B"/>
    <w:rsid w:val="00E32E65"/>
    <w:rsid w:val="00E33C08"/>
    <w:rsid w:val="00E345AC"/>
    <w:rsid w:val="00E35FA4"/>
    <w:rsid w:val="00E40A19"/>
    <w:rsid w:val="00E430A0"/>
    <w:rsid w:val="00E46519"/>
    <w:rsid w:val="00E4736D"/>
    <w:rsid w:val="00E50301"/>
    <w:rsid w:val="00E511EC"/>
    <w:rsid w:val="00E54D8C"/>
    <w:rsid w:val="00E556AA"/>
    <w:rsid w:val="00E659E2"/>
    <w:rsid w:val="00E72508"/>
    <w:rsid w:val="00E729FE"/>
    <w:rsid w:val="00E75BF1"/>
    <w:rsid w:val="00E76299"/>
    <w:rsid w:val="00E843A2"/>
    <w:rsid w:val="00E857AA"/>
    <w:rsid w:val="00E86035"/>
    <w:rsid w:val="00E864BC"/>
    <w:rsid w:val="00EA1733"/>
    <w:rsid w:val="00EA21CE"/>
    <w:rsid w:val="00EA4A47"/>
    <w:rsid w:val="00EB5246"/>
    <w:rsid w:val="00EB76A5"/>
    <w:rsid w:val="00EC20F4"/>
    <w:rsid w:val="00EC2E7C"/>
    <w:rsid w:val="00EC7421"/>
    <w:rsid w:val="00ED0A25"/>
    <w:rsid w:val="00ED1928"/>
    <w:rsid w:val="00ED3EA0"/>
    <w:rsid w:val="00ED6758"/>
    <w:rsid w:val="00EF03FA"/>
    <w:rsid w:val="00EF72A6"/>
    <w:rsid w:val="00F05C51"/>
    <w:rsid w:val="00F1725D"/>
    <w:rsid w:val="00F20DCB"/>
    <w:rsid w:val="00F2544C"/>
    <w:rsid w:val="00F27C55"/>
    <w:rsid w:val="00F27FAC"/>
    <w:rsid w:val="00F309A8"/>
    <w:rsid w:val="00F30B67"/>
    <w:rsid w:val="00F32F5E"/>
    <w:rsid w:val="00F367B1"/>
    <w:rsid w:val="00F44604"/>
    <w:rsid w:val="00F5083F"/>
    <w:rsid w:val="00F55555"/>
    <w:rsid w:val="00F634B7"/>
    <w:rsid w:val="00F65639"/>
    <w:rsid w:val="00F657A4"/>
    <w:rsid w:val="00F6593A"/>
    <w:rsid w:val="00F765DF"/>
    <w:rsid w:val="00F80E75"/>
    <w:rsid w:val="00F81947"/>
    <w:rsid w:val="00F830B7"/>
    <w:rsid w:val="00F9711A"/>
    <w:rsid w:val="00FA5888"/>
    <w:rsid w:val="00FB0790"/>
    <w:rsid w:val="00FC1995"/>
    <w:rsid w:val="00FD2F2D"/>
    <w:rsid w:val="00FD72D2"/>
    <w:rsid w:val="00FD735E"/>
    <w:rsid w:val="00FE062E"/>
    <w:rsid w:val="00FE32E7"/>
    <w:rsid w:val="00FE4FD3"/>
    <w:rsid w:val="00FE6CED"/>
    <w:rsid w:val="00FF1CFD"/>
    <w:rsid w:val="00FF395A"/>
    <w:rsid w:val="00FF3F25"/>
    <w:rsid w:val="00FF49D7"/>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0468F9"/>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0468F9"/>
    <w:rPr>
      <w:rFonts w:ascii="Arial" w:eastAsia="Times New Roman" w:hAnsi="Arial" w:cs="Times New Roman"/>
      <w:sz w:val="16"/>
      <w:szCs w:val="16"/>
      <w:lang w:eastAsia="en-GB"/>
    </w:rPr>
  </w:style>
  <w:style w:type="paragraph" w:customStyle="1" w:styleId="TableParagraph">
    <w:name w:val="Table Paragraph"/>
    <w:basedOn w:val="Normal"/>
    <w:uiPriority w:val="1"/>
    <w:qFormat/>
    <w:rsid w:val="0088652C"/>
    <w:pPr>
      <w:widowControl w:val="0"/>
      <w:autoSpaceDE w:val="0"/>
      <w:autoSpaceDN w:val="0"/>
      <w:spacing w:after="0"/>
    </w:pPr>
    <w:rPr>
      <w:rFonts w:eastAsia="Arial"/>
      <w:sz w:val="22"/>
      <w:szCs w:val="22"/>
      <w:lang w:val="en-US" w:eastAsia="en-US"/>
    </w:rPr>
  </w:style>
  <w:style w:type="character" w:customStyle="1" w:styleId="normaltextrun">
    <w:name w:val="normaltextrun"/>
    <w:basedOn w:val="DefaultParagraphFont"/>
    <w:rsid w:val="00926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0898">
      <w:bodyDiv w:val="1"/>
      <w:marLeft w:val="0"/>
      <w:marRight w:val="0"/>
      <w:marTop w:val="0"/>
      <w:marBottom w:val="0"/>
      <w:divBdr>
        <w:top w:val="none" w:sz="0" w:space="0" w:color="auto"/>
        <w:left w:val="none" w:sz="0" w:space="0" w:color="auto"/>
        <w:bottom w:val="none" w:sz="0" w:space="0" w:color="auto"/>
        <w:right w:val="none" w:sz="0" w:space="0" w:color="auto"/>
      </w:divBdr>
    </w:div>
    <w:div w:id="1517422920">
      <w:bodyDiv w:val="1"/>
      <w:marLeft w:val="0"/>
      <w:marRight w:val="0"/>
      <w:marTop w:val="0"/>
      <w:marBottom w:val="0"/>
      <w:divBdr>
        <w:top w:val="none" w:sz="0" w:space="0" w:color="auto"/>
        <w:left w:val="none" w:sz="0" w:space="0" w:color="auto"/>
        <w:bottom w:val="none" w:sz="0" w:space="0" w:color="auto"/>
        <w:right w:val="none" w:sz="0" w:space="0" w:color="auto"/>
      </w:divBdr>
    </w:div>
    <w:div w:id="1825704971">
      <w:bodyDiv w:val="1"/>
      <w:marLeft w:val="0"/>
      <w:marRight w:val="0"/>
      <w:marTop w:val="0"/>
      <w:marBottom w:val="0"/>
      <w:divBdr>
        <w:top w:val="none" w:sz="0" w:space="0" w:color="auto"/>
        <w:left w:val="none" w:sz="0" w:space="0" w:color="auto"/>
        <w:bottom w:val="none" w:sz="0" w:space="0" w:color="auto"/>
        <w:right w:val="none" w:sz="0" w:space="0" w:color="auto"/>
      </w:divBdr>
    </w:div>
    <w:div w:id="20867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79</Words>
  <Characters>13974</Characters>
  <Application>Microsoft Office Word</Application>
  <DocSecurity>0</DocSecurity>
  <Lines>399</Lines>
  <Paragraphs>79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Rukon Hassan</cp:lastModifiedBy>
  <cp:revision>2</cp:revision>
  <dcterms:created xsi:type="dcterms:W3CDTF">2026-03-16T12:43:00Z</dcterms:created>
  <dcterms:modified xsi:type="dcterms:W3CDTF">2026-03-16T12:43:00Z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