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6B659" w14:textId="77777777" w:rsidR="002712AC" w:rsidRPr="00B85397" w:rsidRDefault="002712AC" w:rsidP="002712AC">
      <w:pPr>
        <w:rPr>
          <w:b/>
          <w:u w:val="single"/>
        </w:rPr>
      </w:pPr>
    </w:p>
    <w:p w14:paraId="2836B65A" w14:textId="77777777" w:rsidR="002712AC" w:rsidRPr="00B85397" w:rsidRDefault="002712AC" w:rsidP="002712AC"/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3"/>
        <w:gridCol w:w="3547"/>
        <w:gridCol w:w="2275"/>
        <w:gridCol w:w="1849"/>
      </w:tblGrid>
      <w:tr w:rsidR="002712AC" w:rsidRPr="00B85397" w14:paraId="2836B669" w14:textId="77777777" w:rsidTr="00577C47">
        <w:trPr>
          <w:trHeight w:val="2326"/>
        </w:trPr>
        <w:tc>
          <w:tcPr>
            <w:tcW w:w="5370" w:type="dxa"/>
            <w:gridSpan w:val="2"/>
          </w:tcPr>
          <w:p w14:paraId="2836B65B" w14:textId="77777777" w:rsidR="002712AC" w:rsidRPr="00B85397" w:rsidRDefault="002712AC" w:rsidP="00577C47">
            <w:pPr>
              <w:rPr>
                <w:b/>
              </w:rPr>
            </w:pPr>
          </w:p>
          <w:p w14:paraId="2836B65C" w14:textId="77777777" w:rsidR="002712AC" w:rsidRDefault="002712AC" w:rsidP="00577C47">
            <w:pPr>
              <w:rPr>
                <w:b/>
              </w:rPr>
            </w:pPr>
            <w:r w:rsidRPr="00B85397">
              <w:rPr>
                <w:b/>
              </w:rPr>
              <w:t>Person Specification for the Post of</w:t>
            </w:r>
          </w:p>
          <w:p w14:paraId="2836B65D" w14:textId="77777777" w:rsidR="002712AC" w:rsidRPr="00B85397" w:rsidRDefault="002712AC" w:rsidP="00577C47">
            <w:pPr>
              <w:rPr>
                <w:b/>
              </w:rPr>
            </w:pPr>
          </w:p>
          <w:p w14:paraId="2836B65E" w14:textId="77777777" w:rsidR="002712AC" w:rsidRPr="00B85397" w:rsidRDefault="007F2ADC" w:rsidP="00577C47">
            <w:r>
              <w:t xml:space="preserve">Internal Communications </w:t>
            </w:r>
            <w:r w:rsidR="00B25F0F">
              <w:t>Officer</w:t>
            </w:r>
          </w:p>
        </w:tc>
        <w:tc>
          <w:tcPr>
            <w:tcW w:w="2275" w:type="dxa"/>
          </w:tcPr>
          <w:p w14:paraId="2836B65F" w14:textId="77777777" w:rsidR="002712AC" w:rsidRPr="00B85397" w:rsidRDefault="002712AC" w:rsidP="00577C47">
            <w:pPr>
              <w:rPr>
                <w:b/>
              </w:rPr>
            </w:pPr>
          </w:p>
          <w:p w14:paraId="2836B660" w14:textId="77777777" w:rsidR="002712AC" w:rsidRPr="00B85397" w:rsidRDefault="002712AC" w:rsidP="00577C47">
            <w:pPr>
              <w:rPr>
                <w:b/>
              </w:rPr>
            </w:pPr>
            <w:r w:rsidRPr="00B85397">
              <w:rPr>
                <w:b/>
              </w:rPr>
              <w:t>Essential (E)</w:t>
            </w:r>
          </w:p>
          <w:p w14:paraId="2836B661" w14:textId="77777777" w:rsidR="002712AC" w:rsidRPr="00B85397" w:rsidRDefault="002712AC" w:rsidP="00577C47">
            <w:pPr>
              <w:rPr>
                <w:b/>
              </w:rPr>
            </w:pPr>
            <w:r w:rsidRPr="00B85397">
              <w:rPr>
                <w:b/>
              </w:rPr>
              <w:t>or</w:t>
            </w:r>
          </w:p>
          <w:p w14:paraId="2836B662" w14:textId="77777777" w:rsidR="002712AC" w:rsidRPr="00B85397" w:rsidRDefault="002712AC" w:rsidP="00577C47">
            <w:pPr>
              <w:rPr>
                <w:b/>
              </w:rPr>
            </w:pPr>
            <w:r w:rsidRPr="00B85397">
              <w:rPr>
                <w:b/>
              </w:rPr>
              <w:t>Desirable (D) (if applicable)</w:t>
            </w:r>
          </w:p>
          <w:p w14:paraId="2836B663" w14:textId="77777777" w:rsidR="002712AC" w:rsidRPr="00B85397" w:rsidRDefault="002712AC" w:rsidP="00577C47">
            <w:pPr>
              <w:rPr>
                <w:b/>
              </w:rPr>
            </w:pPr>
          </w:p>
        </w:tc>
        <w:tc>
          <w:tcPr>
            <w:tcW w:w="1849" w:type="dxa"/>
          </w:tcPr>
          <w:p w14:paraId="2836B664" w14:textId="77777777" w:rsidR="002712AC" w:rsidRDefault="002712AC" w:rsidP="00577C47">
            <w:pPr>
              <w:rPr>
                <w:b/>
              </w:rPr>
            </w:pPr>
          </w:p>
          <w:p w14:paraId="2836B665" w14:textId="77777777" w:rsidR="002712AC" w:rsidRDefault="002712AC" w:rsidP="00577C47">
            <w:pPr>
              <w:rPr>
                <w:b/>
              </w:rPr>
            </w:pPr>
            <w:r>
              <w:rPr>
                <w:b/>
              </w:rPr>
              <w:t>Method of Assessment</w:t>
            </w:r>
          </w:p>
          <w:p w14:paraId="2836B666" w14:textId="77777777" w:rsidR="002712AC" w:rsidRDefault="002712AC" w:rsidP="00577C47">
            <w:pPr>
              <w:rPr>
                <w:b/>
              </w:rPr>
            </w:pPr>
            <w:r>
              <w:rPr>
                <w:b/>
              </w:rPr>
              <w:t>A= Application Form</w:t>
            </w:r>
          </w:p>
          <w:p w14:paraId="2836B667" w14:textId="77777777" w:rsidR="002712AC" w:rsidRDefault="002712AC" w:rsidP="00577C47">
            <w:pPr>
              <w:rPr>
                <w:b/>
              </w:rPr>
            </w:pPr>
            <w:r>
              <w:rPr>
                <w:b/>
              </w:rPr>
              <w:t>T= Test</w:t>
            </w:r>
          </w:p>
          <w:p w14:paraId="2836B668" w14:textId="77777777" w:rsidR="002712AC" w:rsidRPr="00E11E72" w:rsidRDefault="002712AC" w:rsidP="00577C47">
            <w:pPr>
              <w:rPr>
                <w:b/>
              </w:rPr>
            </w:pPr>
            <w:r>
              <w:rPr>
                <w:b/>
              </w:rPr>
              <w:t>I= Interview</w:t>
            </w:r>
          </w:p>
        </w:tc>
      </w:tr>
      <w:tr w:rsidR="002712AC" w:rsidRPr="00B85397" w14:paraId="2836B684" w14:textId="77777777" w:rsidTr="00577C47">
        <w:trPr>
          <w:trHeight w:val="863"/>
        </w:trPr>
        <w:tc>
          <w:tcPr>
            <w:tcW w:w="1823" w:type="dxa"/>
          </w:tcPr>
          <w:p w14:paraId="2836B66A" w14:textId="77777777" w:rsidR="002712AC" w:rsidRPr="00B85397" w:rsidRDefault="002712AC" w:rsidP="00577C47">
            <w:pPr>
              <w:rPr>
                <w:b/>
              </w:rPr>
            </w:pPr>
            <w:r w:rsidRPr="00B85397">
              <w:rPr>
                <w:b/>
              </w:rPr>
              <w:t>Knowledge</w:t>
            </w:r>
          </w:p>
          <w:p w14:paraId="2836B66B" w14:textId="77777777" w:rsidR="002712AC" w:rsidRPr="00B85397" w:rsidRDefault="002712AC" w:rsidP="00577C47">
            <w:pPr>
              <w:rPr>
                <w:b/>
              </w:rPr>
            </w:pPr>
            <w:r>
              <w:rPr>
                <w:b/>
              </w:rPr>
              <w:t>1</w:t>
            </w:r>
          </w:p>
          <w:p w14:paraId="2836B66C" w14:textId="77777777" w:rsidR="002712AC" w:rsidRDefault="002712AC" w:rsidP="00577C47">
            <w:pPr>
              <w:rPr>
                <w:b/>
              </w:rPr>
            </w:pPr>
          </w:p>
          <w:p w14:paraId="2836B66D" w14:textId="77777777" w:rsidR="002712AC" w:rsidRDefault="002712AC" w:rsidP="00577C47">
            <w:pPr>
              <w:rPr>
                <w:b/>
              </w:rPr>
            </w:pPr>
          </w:p>
          <w:p w14:paraId="2836B66E" w14:textId="77777777" w:rsidR="002712AC" w:rsidRDefault="002712AC" w:rsidP="00577C47">
            <w:pPr>
              <w:rPr>
                <w:b/>
              </w:rPr>
            </w:pPr>
            <w:r>
              <w:rPr>
                <w:b/>
              </w:rPr>
              <w:t>2</w:t>
            </w:r>
          </w:p>
          <w:p w14:paraId="2836B66F" w14:textId="77777777" w:rsidR="002712AC" w:rsidRDefault="002712AC" w:rsidP="00577C47">
            <w:pPr>
              <w:rPr>
                <w:b/>
              </w:rPr>
            </w:pPr>
          </w:p>
          <w:p w14:paraId="2836B670" w14:textId="77777777" w:rsidR="002712AC" w:rsidRPr="00B85397" w:rsidRDefault="002712AC" w:rsidP="00577C47">
            <w:pPr>
              <w:rPr>
                <w:b/>
              </w:rPr>
            </w:pPr>
          </w:p>
        </w:tc>
        <w:tc>
          <w:tcPr>
            <w:tcW w:w="3547" w:type="dxa"/>
          </w:tcPr>
          <w:p w14:paraId="2836B671" w14:textId="77777777" w:rsidR="002712AC" w:rsidRDefault="007F2ADC" w:rsidP="00577C47">
            <w:pPr>
              <w:autoSpaceDE w:val="0"/>
              <w:autoSpaceDN w:val="0"/>
              <w:adjustRightInd w:val="0"/>
            </w:pPr>
            <w:r>
              <w:t>Knowledge of e</w:t>
            </w:r>
            <w:r w:rsidR="007D6CD0">
              <w:t>ffective internal communication</w:t>
            </w:r>
            <w:r>
              <w:t xml:space="preserve"> systems and channels</w:t>
            </w:r>
          </w:p>
          <w:p w14:paraId="2836B672" w14:textId="77777777" w:rsidR="002712AC" w:rsidRDefault="002712AC" w:rsidP="00577C47">
            <w:pPr>
              <w:autoSpaceDE w:val="0"/>
              <w:autoSpaceDN w:val="0"/>
              <w:adjustRightInd w:val="0"/>
            </w:pPr>
          </w:p>
          <w:p w14:paraId="2836B673" w14:textId="77777777" w:rsidR="002712AC" w:rsidRDefault="002712AC" w:rsidP="00577C47">
            <w:pPr>
              <w:autoSpaceDE w:val="0"/>
              <w:autoSpaceDN w:val="0"/>
              <w:adjustRightInd w:val="0"/>
            </w:pPr>
            <w:r>
              <w:t xml:space="preserve">Knowledge </w:t>
            </w:r>
            <w:r w:rsidR="007F2ADC">
              <w:t xml:space="preserve">of </w:t>
            </w:r>
            <w:r w:rsidR="00DE35B8">
              <w:t xml:space="preserve">a </w:t>
            </w:r>
            <w:r w:rsidR="007F2ADC">
              <w:t xml:space="preserve">communication </w:t>
            </w:r>
            <w:r w:rsidR="008D72B7">
              <w:t>campaign model</w:t>
            </w:r>
          </w:p>
          <w:p w14:paraId="2836B674" w14:textId="77777777" w:rsidR="002712AC" w:rsidRDefault="002712AC" w:rsidP="00577C47">
            <w:pPr>
              <w:autoSpaceDE w:val="0"/>
              <w:autoSpaceDN w:val="0"/>
              <w:adjustRightInd w:val="0"/>
            </w:pPr>
          </w:p>
          <w:p w14:paraId="2836B675" w14:textId="77777777" w:rsidR="002712AC" w:rsidRPr="00B85397" w:rsidRDefault="002712AC" w:rsidP="00577C47">
            <w:pPr>
              <w:autoSpaceDE w:val="0"/>
              <w:autoSpaceDN w:val="0"/>
              <w:adjustRightInd w:val="0"/>
            </w:pPr>
          </w:p>
        </w:tc>
        <w:tc>
          <w:tcPr>
            <w:tcW w:w="2275" w:type="dxa"/>
          </w:tcPr>
          <w:p w14:paraId="2836B676" w14:textId="77777777" w:rsidR="002712AC" w:rsidRDefault="002712AC" w:rsidP="00577C47"/>
          <w:p w14:paraId="2836B677" w14:textId="77777777" w:rsidR="002712AC" w:rsidRDefault="002712AC" w:rsidP="00577C47">
            <w:r>
              <w:t>E</w:t>
            </w:r>
          </w:p>
          <w:p w14:paraId="2836B678" w14:textId="77777777" w:rsidR="002712AC" w:rsidRDefault="002712AC" w:rsidP="00577C47"/>
          <w:p w14:paraId="2836B679" w14:textId="77777777" w:rsidR="002712AC" w:rsidRDefault="002712AC" w:rsidP="00577C47"/>
          <w:p w14:paraId="2836B67A" w14:textId="77777777" w:rsidR="002712AC" w:rsidRDefault="002712AC" w:rsidP="00577C47">
            <w:r>
              <w:t>E</w:t>
            </w:r>
          </w:p>
          <w:p w14:paraId="2836B67B" w14:textId="77777777" w:rsidR="002712AC" w:rsidRDefault="002712AC" w:rsidP="00577C47"/>
          <w:p w14:paraId="2836B67C" w14:textId="77777777" w:rsidR="002712AC" w:rsidRDefault="002712AC" w:rsidP="00577C47"/>
          <w:p w14:paraId="2836B67D" w14:textId="77777777" w:rsidR="002712AC" w:rsidRPr="00B85397" w:rsidRDefault="002712AC" w:rsidP="00577C47"/>
        </w:tc>
        <w:tc>
          <w:tcPr>
            <w:tcW w:w="1849" w:type="dxa"/>
          </w:tcPr>
          <w:p w14:paraId="2836B67E" w14:textId="77777777" w:rsidR="006147C5" w:rsidRDefault="006147C5" w:rsidP="00577C47"/>
          <w:p w14:paraId="2836B67F" w14:textId="033F4021" w:rsidR="002712AC" w:rsidRDefault="002712AC" w:rsidP="00577C47">
            <w:r>
              <w:t>A/I</w:t>
            </w:r>
            <w:r w:rsidR="0014179E">
              <w:t>/T</w:t>
            </w:r>
          </w:p>
          <w:p w14:paraId="2836B680" w14:textId="77777777" w:rsidR="002712AC" w:rsidRDefault="002712AC" w:rsidP="00577C47"/>
          <w:p w14:paraId="2836B681" w14:textId="77777777" w:rsidR="002712AC" w:rsidRDefault="002712AC" w:rsidP="00577C47"/>
          <w:p w14:paraId="2836B682" w14:textId="0BC6F0BD" w:rsidR="002712AC" w:rsidRDefault="002712AC" w:rsidP="00577C47">
            <w:r>
              <w:t>A/I</w:t>
            </w:r>
            <w:r w:rsidR="0014179E">
              <w:t>/T</w:t>
            </w:r>
          </w:p>
          <w:p w14:paraId="2836B683" w14:textId="77777777" w:rsidR="002712AC" w:rsidRPr="00B85397" w:rsidRDefault="002712AC" w:rsidP="00577C47"/>
        </w:tc>
      </w:tr>
      <w:tr w:rsidR="002712AC" w:rsidRPr="00B85397" w14:paraId="2836B6F5" w14:textId="77777777" w:rsidTr="00577C47">
        <w:trPr>
          <w:trHeight w:val="748"/>
        </w:trPr>
        <w:tc>
          <w:tcPr>
            <w:tcW w:w="1823" w:type="dxa"/>
          </w:tcPr>
          <w:p w14:paraId="2836B685" w14:textId="77777777" w:rsidR="002712AC" w:rsidRPr="00B85397" w:rsidRDefault="002712AC" w:rsidP="00577C47">
            <w:pPr>
              <w:rPr>
                <w:b/>
              </w:rPr>
            </w:pPr>
            <w:r w:rsidRPr="00B85397">
              <w:rPr>
                <w:b/>
              </w:rPr>
              <w:t>Qualifications</w:t>
            </w:r>
          </w:p>
          <w:p w14:paraId="2836B686" w14:textId="77777777" w:rsidR="002712AC" w:rsidRDefault="002712AC" w:rsidP="00577C47">
            <w:pPr>
              <w:rPr>
                <w:b/>
              </w:rPr>
            </w:pPr>
            <w:r w:rsidRPr="00B85397">
              <w:rPr>
                <w:b/>
              </w:rPr>
              <w:t>&amp; Experience</w:t>
            </w:r>
          </w:p>
          <w:p w14:paraId="2836B687" w14:textId="77777777" w:rsidR="002712AC" w:rsidRDefault="007F2ADC" w:rsidP="00577C47">
            <w:pPr>
              <w:rPr>
                <w:b/>
              </w:rPr>
            </w:pPr>
            <w:r>
              <w:rPr>
                <w:b/>
              </w:rPr>
              <w:t>3</w:t>
            </w:r>
          </w:p>
          <w:p w14:paraId="2836B688" w14:textId="77777777" w:rsidR="002712AC" w:rsidRDefault="002712AC" w:rsidP="00577C47">
            <w:pPr>
              <w:rPr>
                <w:b/>
              </w:rPr>
            </w:pPr>
          </w:p>
          <w:p w14:paraId="2836B689" w14:textId="77777777" w:rsidR="002712AC" w:rsidRDefault="002712AC" w:rsidP="00577C47">
            <w:pPr>
              <w:rPr>
                <w:b/>
              </w:rPr>
            </w:pPr>
          </w:p>
          <w:p w14:paraId="3C31BCC2" w14:textId="77777777" w:rsidR="00696061" w:rsidRDefault="00696061" w:rsidP="00577C47">
            <w:pPr>
              <w:rPr>
                <w:b/>
              </w:rPr>
            </w:pPr>
          </w:p>
          <w:p w14:paraId="2836B68A" w14:textId="77777777" w:rsidR="002712AC" w:rsidRDefault="007F2ADC" w:rsidP="00577C47">
            <w:pPr>
              <w:rPr>
                <w:b/>
              </w:rPr>
            </w:pPr>
            <w:r>
              <w:rPr>
                <w:b/>
              </w:rPr>
              <w:t>4</w:t>
            </w:r>
          </w:p>
          <w:p w14:paraId="2836B68B" w14:textId="77777777" w:rsidR="002712AC" w:rsidRDefault="002712AC" w:rsidP="00577C47">
            <w:pPr>
              <w:rPr>
                <w:b/>
              </w:rPr>
            </w:pPr>
          </w:p>
          <w:p w14:paraId="2836B68C" w14:textId="77777777" w:rsidR="002712AC" w:rsidRDefault="002712AC" w:rsidP="00577C47">
            <w:pPr>
              <w:rPr>
                <w:b/>
              </w:rPr>
            </w:pPr>
          </w:p>
          <w:p w14:paraId="2D3999E5" w14:textId="77777777" w:rsidR="00696061" w:rsidRDefault="00696061" w:rsidP="00577C47">
            <w:pPr>
              <w:rPr>
                <w:b/>
              </w:rPr>
            </w:pPr>
          </w:p>
          <w:p w14:paraId="2836B68D" w14:textId="77777777" w:rsidR="002712AC" w:rsidRDefault="007F2ADC" w:rsidP="00577C47">
            <w:pPr>
              <w:rPr>
                <w:b/>
              </w:rPr>
            </w:pPr>
            <w:r>
              <w:rPr>
                <w:b/>
              </w:rPr>
              <w:t>5</w:t>
            </w:r>
          </w:p>
          <w:p w14:paraId="2836B68E" w14:textId="77777777" w:rsidR="002712AC" w:rsidRDefault="002712AC" w:rsidP="00577C47">
            <w:pPr>
              <w:rPr>
                <w:b/>
              </w:rPr>
            </w:pPr>
          </w:p>
          <w:p w14:paraId="2836B68F" w14:textId="77777777" w:rsidR="002712AC" w:rsidRDefault="002712AC" w:rsidP="00577C47">
            <w:pPr>
              <w:rPr>
                <w:b/>
              </w:rPr>
            </w:pPr>
          </w:p>
          <w:p w14:paraId="2836B690" w14:textId="77777777" w:rsidR="002712AC" w:rsidRDefault="007F2ADC" w:rsidP="00577C47">
            <w:pPr>
              <w:rPr>
                <w:b/>
              </w:rPr>
            </w:pPr>
            <w:r>
              <w:rPr>
                <w:b/>
              </w:rPr>
              <w:t>6</w:t>
            </w:r>
          </w:p>
          <w:p w14:paraId="2836B691" w14:textId="77777777" w:rsidR="002712AC" w:rsidRDefault="002712AC" w:rsidP="00577C47">
            <w:pPr>
              <w:rPr>
                <w:b/>
              </w:rPr>
            </w:pPr>
          </w:p>
          <w:p w14:paraId="2836B692" w14:textId="77777777" w:rsidR="002712AC" w:rsidRDefault="002712AC" w:rsidP="00577C47">
            <w:pPr>
              <w:rPr>
                <w:b/>
              </w:rPr>
            </w:pPr>
          </w:p>
          <w:p w14:paraId="2836B693" w14:textId="77777777" w:rsidR="002712AC" w:rsidRDefault="002712AC" w:rsidP="00577C47">
            <w:pPr>
              <w:rPr>
                <w:b/>
              </w:rPr>
            </w:pPr>
          </w:p>
          <w:p w14:paraId="2836B694" w14:textId="77777777" w:rsidR="002712AC" w:rsidRDefault="007F2ADC" w:rsidP="00577C47">
            <w:pPr>
              <w:rPr>
                <w:b/>
              </w:rPr>
            </w:pPr>
            <w:r>
              <w:rPr>
                <w:b/>
              </w:rPr>
              <w:t>7</w:t>
            </w:r>
          </w:p>
          <w:p w14:paraId="2836B695" w14:textId="77777777" w:rsidR="002712AC" w:rsidRDefault="002712AC" w:rsidP="00577C47">
            <w:pPr>
              <w:rPr>
                <w:b/>
              </w:rPr>
            </w:pPr>
          </w:p>
          <w:p w14:paraId="2836B696" w14:textId="77777777" w:rsidR="002712AC" w:rsidRDefault="002712AC" w:rsidP="00577C47">
            <w:pPr>
              <w:rPr>
                <w:b/>
              </w:rPr>
            </w:pPr>
          </w:p>
          <w:p w14:paraId="2836B697" w14:textId="77777777" w:rsidR="008D72B7" w:rsidRDefault="008D72B7" w:rsidP="00577C47">
            <w:pPr>
              <w:rPr>
                <w:b/>
              </w:rPr>
            </w:pPr>
          </w:p>
          <w:p w14:paraId="2836B698" w14:textId="77777777" w:rsidR="002712AC" w:rsidRDefault="007F2ADC" w:rsidP="00577C47">
            <w:pPr>
              <w:rPr>
                <w:b/>
              </w:rPr>
            </w:pPr>
            <w:r>
              <w:rPr>
                <w:b/>
              </w:rPr>
              <w:t>8</w:t>
            </w:r>
          </w:p>
          <w:p w14:paraId="2836B699" w14:textId="77777777" w:rsidR="007F2ADC" w:rsidRDefault="007F2ADC" w:rsidP="00577C47">
            <w:pPr>
              <w:rPr>
                <w:b/>
              </w:rPr>
            </w:pPr>
          </w:p>
          <w:p w14:paraId="2836B69A" w14:textId="77777777" w:rsidR="007F2ADC" w:rsidRDefault="007F2ADC" w:rsidP="00577C47">
            <w:pPr>
              <w:rPr>
                <w:b/>
              </w:rPr>
            </w:pPr>
          </w:p>
          <w:p w14:paraId="2836B69B" w14:textId="77777777" w:rsidR="007F2ADC" w:rsidRDefault="007F2ADC" w:rsidP="00577C47">
            <w:pPr>
              <w:rPr>
                <w:b/>
              </w:rPr>
            </w:pPr>
            <w:r>
              <w:rPr>
                <w:b/>
              </w:rPr>
              <w:t xml:space="preserve">9 </w:t>
            </w:r>
          </w:p>
          <w:p w14:paraId="2836B69C" w14:textId="77777777" w:rsidR="006147C5" w:rsidRDefault="006147C5" w:rsidP="00577C47">
            <w:pPr>
              <w:rPr>
                <w:b/>
              </w:rPr>
            </w:pPr>
          </w:p>
          <w:p w14:paraId="2836B69D" w14:textId="77777777" w:rsidR="006147C5" w:rsidRDefault="006147C5" w:rsidP="00577C47">
            <w:pPr>
              <w:rPr>
                <w:b/>
              </w:rPr>
            </w:pPr>
          </w:p>
          <w:p w14:paraId="2836B69E" w14:textId="77777777" w:rsidR="006147C5" w:rsidRDefault="006147C5" w:rsidP="00577C47">
            <w:pPr>
              <w:rPr>
                <w:b/>
              </w:rPr>
            </w:pPr>
          </w:p>
          <w:p w14:paraId="158EC8E0" w14:textId="77777777" w:rsidR="00696061" w:rsidRDefault="00696061" w:rsidP="00577C47">
            <w:pPr>
              <w:rPr>
                <w:b/>
              </w:rPr>
            </w:pPr>
          </w:p>
          <w:p w14:paraId="2836B69F" w14:textId="77777777" w:rsidR="008D72B7" w:rsidRDefault="008D72B7" w:rsidP="00577C47">
            <w:pPr>
              <w:rPr>
                <w:b/>
              </w:rPr>
            </w:pPr>
          </w:p>
          <w:p w14:paraId="2836B6A0" w14:textId="77777777" w:rsidR="006147C5" w:rsidRPr="00B85397" w:rsidRDefault="006147C5" w:rsidP="00577C47">
            <w:r>
              <w:rPr>
                <w:b/>
              </w:rPr>
              <w:lastRenderedPageBreak/>
              <w:t>1</w:t>
            </w:r>
            <w:r w:rsidR="008D72B7">
              <w:rPr>
                <w:b/>
              </w:rPr>
              <w:t>0</w:t>
            </w:r>
          </w:p>
        </w:tc>
        <w:tc>
          <w:tcPr>
            <w:tcW w:w="3547" w:type="dxa"/>
          </w:tcPr>
          <w:p w14:paraId="2836B6A1" w14:textId="77777777" w:rsidR="002712AC" w:rsidRDefault="002712AC" w:rsidP="00577C4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836B6A2" w14:textId="77777777" w:rsidR="002712AC" w:rsidRDefault="002712AC" w:rsidP="00577C4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836B6A3" w14:textId="16F3E1A3" w:rsidR="002712AC" w:rsidRDefault="002712AC" w:rsidP="00577C4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Prov</w:t>
            </w:r>
            <w:r w:rsidR="007F2ADC">
              <w:rPr>
                <w:rFonts w:cs="Arial"/>
              </w:rPr>
              <w:t>en working experience in internal communications</w:t>
            </w:r>
            <w:r w:rsidR="00A026BA">
              <w:rPr>
                <w:rFonts w:cs="Arial"/>
              </w:rPr>
              <w:t>/ communications</w:t>
            </w:r>
          </w:p>
          <w:p w14:paraId="2836B6A4" w14:textId="77777777" w:rsidR="008D72B7" w:rsidRDefault="008D72B7" w:rsidP="00577C4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836B6A5" w14:textId="77777777" w:rsidR="008D72B7" w:rsidRDefault="008D72B7" w:rsidP="00577C4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Proven working experience in public sector communications</w:t>
            </w:r>
          </w:p>
          <w:p w14:paraId="2836B6A6" w14:textId="77777777" w:rsidR="002712AC" w:rsidRDefault="002712AC" w:rsidP="00577C4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937423D" w14:textId="77777777" w:rsidR="00696061" w:rsidRDefault="00696061" w:rsidP="00577C4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836B6A7" w14:textId="77777777" w:rsidR="002712AC" w:rsidRDefault="002712AC" w:rsidP="00577C4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De</w:t>
            </w:r>
            <w:r w:rsidR="007F2ADC">
              <w:rPr>
                <w:rFonts w:cs="Arial"/>
              </w:rPr>
              <w:t xml:space="preserve">gree or equivalent </w:t>
            </w:r>
          </w:p>
          <w:p w14:paraId="2836B6A8" w14:textId="77777777" w:rsidR="007F2ADC" w:rsidRDefault="007F2ADC" w:rsidP="00577C4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836B6A9" w14:textId="77777777" w:rsidR="007F2ADC" w:rsidRDefault="007F2ADC" w:rsidP="00577C4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836B6AA" w14:textId="77777777" w:rsidR="007F2ADC" w:rsidRDefault="007F2ADC" w:rsidP="00577C4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Managing internal communications for a large organisation</w:t>
            </w:r>
          </w:p>
          <w:p w14:paraId="2836B6AB" w14:textId="77777777" w:rsidR="007F2ADC" w:rsidRDefault="007F2ADC" w:rsidP="00577C4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836B6AC" w14:textId="77777777" w:rsidR="002712AC" w:rsidRDefault="002712AC" w:rsidP="00577C4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Excellent written communication and copywriting skills </w:t>
            </w:r>
          </w:p>
          <w:p w14:paraId="2836B6AD" w14:textId="77777777" w:rsidR="002712AC" w:rsidRDefault="002712AC" w:rsidP="00577C4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836B6AE" w14:textId="77777777" w:rsidR="002712AC" w:rsidRDefault="002712AC" w:rsidP="00577C4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Experience </w:t>
            </w:r>
            <w:r w:rsidR="007D6CD0">
              <w:rPr>
                <w:rFonts w:cs="Arial"/>
              </w:rPr>
              <w:t xml:space="preserve">in </w:t>
            </w:r>
            <w:r>
              <w:rPr>
                <w:rFonts w:cs="Arial"/>
              </w:rPr>
              <w:t>writing for digital channels</w:t>
            </w:r>
          </w:p>
          <w:p w14:paraId="2836B6AF" w14:textId="77777777" w:rsidR="002712AC" w:rsidRDefault="002712AC" w:rsidP="00577C4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836B6B0" w14:textId="77777777" w:rsidR="007F2ADC" w:rsidRDefault="007D6CD0" w:rsidP="00577C4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Experience in creating, </w:t>
            </w:r>
            <w:r w:rsidR="007F2ADC">
              <w:rPr>
                <w:rFonts w:cs="Arial"/>
              </w:rPr>
              <w:t>delivering</w:t>
            </w:r>
            <w:r w:rsidR="008D72B7">
              <w:rPr>
                <w:rFonts w:cs="Arial"/>
              </w:rPr>
              <w:t xml:space="preserve"> and </w:t>
            </w:r>
            <w:proofErr w:type="gramStart"/>
            <w:r w:rsidR="008D72B7">
              <w:rPr>
                <w:rFonts w:cs="Arial"/>
              </w:rPr>
              <w:t xml:space="preserve">evaluating </w:t>
            </w:r>
            <w:r w:rsidR="007F2ADC">
              <w:rPr>
                <w:rFonts w:cs="Arial"/>
              </w:rPr>
              <w:t xml:space="preserve"> campaigns</w:t>
            </w:r>
            <w:proofErr w:type="gramEnd"/>
            <w:r w:rsidR="008D72B7">
              <w:rPr>
                <w:rFonts w:cs="Arial"/>
              </w:rPr>
              <w:t xml:space="preserve"> </w:t>
            </w:r>
          </w:p>
          <w:p w14:paraId="65815680" w14:textId="77777777" w:rsidR="00696061" w:rsidRDefault="00696061" w:rsidP="00577C4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836B6B2" w14:textId="0D147962" w:rsidR="006147C5" w:rsidRDefault="006147C5" w:rsidP="00577C4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Experience </w:t>
            </w:r>
            <w:r w:rsidR="007D6CD0">
              <w:rPr>
                <w:rFonts w:cs="Arial"/>
              </w:rPr>
              <w:t xml:space="preserve">of </w:t>
            </w:r>
            <w:r>
              <w:rPr>
                <w:rFonts w:cs="Arial"/>
              </w:rPr>
              <w:t>effective planning of communications work</w:t>
            </w:r>
          </w:p>
          <w:p w14:paraId="2836B6B3" w14:textId="77777777" w:rsidR="006147C5" w:rsidRDefault="006147C5" w:rsidP="00577C4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836B6B4" w14:textId="77777777" w:rsidR="006147C5" w:rsidRPr="00450A36" w:rsidRDefault="006147C5" w:rsidP="00577C4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Experience of managing </w:t>
            </w:r>
            <w:r w:rsidR="007D6CD0">
              <w:rPr>
                <w:rFonts w:cs="Arial"/>
              </w:rPr>
              <w:t xml:space="preserve">relationships with </w:t>
            </w:r>
            <w:r>
              <w:rPr>
                <w:rFonts w:cs="Arial"/>
              </w:rPr>
              <w:t>staff</w:t>
            </w:r>
          </w:p>
        </w:tc>
        <w:tc>
          <w:tcPr>
            <w:tcW w:w="2275" w:type="dxa"/>
          </w:tcPr>
          <w:p w14:paraId="2836B6B5" w14:textId="77777777" w:rsidR="002712AC" w:rsidRDefault="002712AC" w:rsidP="00577C47"/>
          <w:p w14:paraId="2836B6B6" w14:textId="77777777" w:rsidR="002712AC" w:rsidRDefault="002712AC" w:rsidP="00577C47"/>
          <w:p w14:paraId="2836B6B7" w14:textId="5DFB06CA" w:rsidR="002712AC" w:rsidRDefault="00A026BA" w:rsidP="00577C47">
            <w:r>
              <w:t>E</w:t>
            </w:r>
          </w:p>
          <w:p w14:paraId="2836B6B8" w14:textId="77777777" w:rsidR="002712AC" w:rsidRDefault="002712AC" w:rsidP="00577C47"/>
          <w:p w14:paraId="2836B6B9" w14:textId="77777777" w:rsidR="002712AC" w:rsidRDefault="002712AC" w:rsidP="00577C47"/>
          <w:p w14:paraId="638E0020" w14:textId="77777777" w:rsidR="00696061" w:rsidRDefault="00696061" w:rsidP="00577C47"/>
          <w:p w14:paraId="13CDA681" w14:textId="77777777" w:rsidR="00696061" w:rsidRDefault="00696061" w:rsidP="00577C47"/>
          <w:p w14:paraId="2836B6BA" w14:textId="77777777" w:rsidR="008D72B7" w:rsidRDefault="008D72B7" w:rsidP="00577C47">
            <w:r>
              <w:t>D</w:t>
            </w:r>
          </w:p>
          <w:p w14:paraId="2836B6BC" w14:textId="77777777" w:rsidR="008D72B7" w:rsidRDefault="008D72B7" w:rsidP="00577C47"/>
          <w:p w14:paraId="121C9943" w14:textId="77777777" w:rsidR="00696061" w:rsidRDefault="00696061" w:rsidP="00577C47"/>
          <w:p w14:paraId="2836B6BD" w14:textId="77777777" w:rsidR="002712AC" w:rsidRDefault="008D72B7" w:rsidP="00577C47">
            <w:r>
              <w:t>D</w:t>
            </w:r>
          </w:p>
          <w:p w14:paraId="59E97A45" w14:textId="77777777" w:rsidR="00696061" w:rsidRDefault="00696061" w:rsidP="00577C47"/>
          <w:p w14:paraId="315CD084" w14:textId="77777777" w:rsidR="00696061" w:rsidRDefault="00696061" w:rsidP="00577C47"/>
          <w:p w14:paraId="2836B6C0" w14:textId="77777777" w:rsidR="002712AC" w:rsidRDefault="002712AC" w:rsidP="00577C47"/>
          <w:p w14:paraId="2836B6C1" w14:textId="77777777" w:rsidR="002712AC" w:rsidRDefault="00DE35B8" w:rsidP="00577C47">
            <w:r>
              <w:t>D</w:t>
            </w:r>
          </w:p>
          <w:p w14:paraId="2836B6C2" w14:textId="77777777" w:rsidR="002712AC" w:rsidRDefault="002712AC" w:rsidP="00577C47"/>
          <w:p w14:paraId="2836B6C3" w14:textId="77777777" w:rsidR="002712AC" w:rsidRDefault="002712AC" w:rsidP="00577C47"/>
          <w:p w14:paraId="2836B6C4" w14:textId="77777777" w:rsidR="002712AC" w:rsidRDefault="002712AC" w:rsidP="00577C47">
            <w:r>
              <w:t>E</w:t>
            </w:r>
          </w:p>
          <w:p w14:paraId="2836B6C5" w14:textId="77777777" w:rsidR="002712AC" w:rsidRDefault="002712AC" w:rsidP="00577C47"/>
          <w:p w14:paraId="2836B6C6" w14:textId="77777777" w:rsidR="002712AC" w:rsidRDefault="002712AC" w:rsidP="00577C47"/>
          <w:p w14:paraId="2836B6C7" w14:textId="77777777" w:rsidR="002712AC" w:rsidRDefault="002712AC" w:rsidP="00577C47"/>
          <w:p w14:paraId="2836B6C8" w14:textId="7B79C377" w:rsidR="002712AC" w:rsidRDefault="00E80ECD" w:rsidP="00577C47">
            <w:r>
              <w:t>D</w:t>
            </w:r>
          </w:p>
          <w:p w14:paraId="2836B6C9" w14:textId="77777777" w:rsidR="002712AC" w:rsidRDefault="002712AC" w:rsidP="00577C47"/>
          <w:p w14:paraId="2836B6CA" w14:textId="77777777" w:rsidR="002712AC" w:rsidRDefault="002712AC" w:rsidP="00577C47"/>
          <w:p w14:paraId="2836B6CB" w14:textId="6B6C05C2" w:rsidR="002712AC" w:rsidRDefault="00A026BA" w:rsidP="00577C47">
            <w:r>
              <w:t>E</w:t>
            </w:r>
          </w:p>
          <w:p w14:paraId="2836B6CC" w14:textId="77777777" w:rsidR="007F2ADC" w:rsidRDefault="007F2ADC" w:rsidP="00577C47"/>
          <w:p w14:paraId="2836B6CD" w14:textId="77777777" w:rsidR="007F2ADC" w:rsidRDefault="007F2ADC" w:rsidP="00577C47"/>
          <w:p w14:paraId="2836B6D0" w14:textId="77777777" w:rsidR="006147C5" w:rsidRDefault="006147C5" w:rsidP="00577C47"/>
          <w:p w14:paraId="6AAB9846" w14:textId="77777777" w:rsidR="00696061" w:rsidRDefault="00696061" w:rsidP="00577C47"/>
          <w:p w14:paraId="46B51EF4" w14:textId="77777777" w:rsidR="00696061" w:rsidRDefault="00696061" w:rsidP="00577C47"/>
          <w:p w14:paraId="2836B6D1" w14:textId="77777777" w:rsidR="006147C5" w:rsidRDefault="006147C5" w:rsidP="00577C47">
            <w:r>
              <w:lastRenderedPageBreak/>
              <w:t>E</w:t>
            </w:r>
          </w:p>
          <w:p w14:paraId="2836B6D2" w14:textId="77777777" w:rsidR="006147C5" w:rsidRDefault="006147C5" w:rsidP="00577C47"/>
          <w:p w14:paraId="2836B6D3" w14:textId="77777777" w:rsidR="006147C5" w:rsidRDefault="006147C5" w:rsidP="00577C47"/>
          <w:p w14:paraId="25F519FD" w14:textId="77777777" w:rsidR="00696061" w:rsidRDefault="00696061" w:rsidP="00577C47"/>
          <w:p w14:paraId="2836B6D4" w14:textId="77777777" w:rsidR="006147C5" w:rsidRPr="00B85397" w:rsidRDefault="007D6CD0" w:rsidP="00577C47">
            <w:r>
              <w:t>D</w:t>
            </w:r>
          </w:p>
        </w:tc>
        <w:tc>
          <w:tcPr>
            <w:tcW w:w="1849" w:type="dxa"/>
          </w:tcPr>
          <w:p w14:paraId="2836B6D5" w14:textId="77777777" w:rsidR="002712AC" w:rsidRDefault="002712AC" w:rsidP="00577C47"/>
          <w:p w14:paraId="2836B6D6" w14:textId="77777777" w:rsidR="002712AC" w:rsidRDefault="002712AC" w:rsidP="00577C47"/>
          <w:p w14:paraId="2836B6D7" w14:textId="77777777" w:rsidR="002712AC" w:rsidRDefault="002712AC" w:rsidP="00577C47">
            <w:r>
              <w:t>A</w:t>
            </w:r>
            <w:r w:rsidR="006147C5">
              <w:t>/I</w:t>
            </w:r>
          </w:p>
          <w:p w14:paraId="2836B6D8" w14:textId="77777777" w:rsidR="002712AC" w:rsidRDefault="002712AC" w:rsidP="00577C47"/>
          <w:p w14:paraId="2836B6D9" w14:textId="77777777" w:rsidR="002712AC" w:rsidRDefault="002712AC" w:rsidP="00577C47"/>
          <w:p w14:paraId="70AD1C61" w14:textId="77777777" w:rsidR="00696061" w:rsidRDefault="00696061" w:rsidP="00577C47"/>
          <w:p w14:paraId="318D5E82" w14:textId="77777777" w:rsidR="00696061" w:rsidRDefault="00696061" w:rsidP="00577C47"/>
          <w:p w14:paraId="2836B6DA" w14:textId="77777777" w:rsidR="008D72B7" w:rsidRDefault="008D72B7" w:rsidP="00577C47">
            <w:r>
              <w:t>A/I</w:t>
            </w:r>
          </w:p>
          <w:p w14:paraId="4F618809" w14:textId="77777777" w:rsidR="00696061" w:rsidRDefault="00696061" w:rsidP="00577C47"/>
          <w:p w14:paraId="5D2C8C00" w14:textId="77777777" w:rsidR="00A026BA" w:rsidRDefault="00A026BA" w:rsidP="00577C47"/>
          <w:p w14:paraId="2836B6DD" w14:textId="77777777" w:rsidR="002712AC" w:rsidRDefault="007F2ADC" w:rsidP="00577C47">
            <w:r>
              <w:t xml:space="preserve">A </w:t>
            </w:r>
          </w:p>
          <w:p w14:paraId="2836B6DE" w14:textId="77777777" w:rsidR="002712AC" w:rsidRDefault="002712AC" w:rsidP="00577C47"/>
          <w:p w14:paraId="6471A9AC" w14:textId="77777777" w:rsidR="00696061" w:rsidRDefault="00696061" w:rsidP="00577C47"/>
          <w:p w14:paraId="2836B6E0" w14:textId="77777777" w:rsidR="002712AC" w:rsidRDefault="002712AC" w:rsidP="00577C47"/>
          <w:p w14:paraId="2836B6E1" w14:textId="77777777" w:rsidR="002712AC" w:rsidRDefault="002712AC" w:rsidP="00577C47">
            <w:r>
              <w:t>A</w:t>
            </w:r>
            <w:r w:rsidR="006147C5">
              <w:t>/I</w:t>
            </w:r>
          </w:p>
          <w:p w14:paraId="2836B6E2" w14:textId="77777777" w:rsidR="002712AC" w:rsidRDefault="002712AC" w:rsidP="00577C47"/>
          <w:p w14:paraId="2836B6E3" w14:textId="77777777" w:rsidR="002712AC" w:rsidRDefault="002712AC" w:rsidP="00577C47"/>
          <w:p w14:paraId="2836B6E4" w14:textId="65DD03DF" w:rsidR="002712AC" w:rsidRDefault="002712AC" w:rsidP="00577C47">
            <w:r>
              <w:t>A/</w:t>
            </w:r>
            <w:r w:rsidR="005446E8">
              <w:t>I/T</w:t>
            </w:r>
          </w:p>
          <w:p w14:paraId="2836B6E5" w14:textId="77777777" w:rsidR="002712AC" w:rsidRDefault="002712AC" w:rsidP="00577C47"/>
          <w:p w14:paraId="2836B6E6" w14:textId="77777777" w:rsidR="002712AC" w:rsidRDefault="002712AC" w:rsidP="00577C47"/>
          <w:p w14:paraId="2836B6E7" w14:textId="77777777" w:rsidR="002712AC" w:rsidRDefault="002712AC" w:rsidP="00577C47"/>
          <w:p w14:paraId="2836B6E8" w14:textId="77777777" w:rsidR="002712AC" w:rsidRDefault="006147C5" w:rsidP="00577C47">
            <w:r>
              <w:t>A</w:t>
            </w:r>
            <w:r w:rsidR="005C3898">
              <w:t>/I</w:t>
            </w:r>
          </w:p>
          <w:p w14:paraId="2836B6E9" w14:textId="77777777" w:rsidR="002712AC" w:rsidRDefault="002712AC" w:rsidP="00577C47"/>
          <w:p w14:paraId="2836B6EA" w14:textId="77777777" w:rsidR="002712AC" w:rsidRDefault="002712AC" w:rsidP="00577C47"/>
          <w:p w14:paraId="2836B6EB" w14:textId="77777777" w:rsidR="002712AC" w:rsidRDefault="002712AC" w:rsidP="00577C47">
            <w:r>
              <w:t>A/I/T</w:t>
            </w:r>
          </w:p>
          <w:p w14:paraId="2836B6EC" w14:textId="77777777" w:rsidR="007F2ADC" w:rsidRDefault="007F2ADC" w:rsidP="00577C47"/>
          <w:p w14:paraId="2836B6ED" w14:textId="77777777" w:rsidR="007F2ADC" w:rsidRDefault="007F2ADC" w:rsidP="00577C47"/>
          <w:p w14:paraId="2836B6EF" w14:textId="77777777" w:rsidR="006147C5" w:rsidRDefault="006147C5" w:rsidP="00577C47"/>
          <w:p w14:paraId="2836B6F0" w14:textId="77777777" w:rsidR="00EB70F7" w:rsidRDefault="00EB70F7" w:rsidP="00577C47"/>
          <w:p w14:paraId="72092F3F" w14:textId="77777777" w:rsidR="00696061" w:rsidRDefault="00696061" w:rsidP="00577C47"/>
          <w:p w14:paraId="2836B6F1" w14:textId="77777777" w:rsidR="006147C5" w:rsidRDefault="006147C5" w:rsidP="00577C47">
            <w:r>
              <w:lastRenderedPageBreak/>
              <w:t>A/I/T</w:t>
            </w:r>
          </w:p>
          <w:p w14:paraId="2836B6F2" w14:textId="77777777" w:rsidR="006147C5" w:rsidRDefault="006147C5" w:rsidP="00577C47"/>
          <w:p w14:paraId="2836B6F3" w14:textId="77777777" w:rsidR="006147C5" w:rsidRDefault="006147C5" w:rsidP="00577C47"/>
          <w:p w14:paraId="69811CD0" w14:textId="77777777" w:rsidR="00696061" w:rsidRDefault="00696061" w:rsidP="00577C47"/>
          <w:p w14:paraId="2836B6F4" w14:textId="77777777" w:rsidR="006147C5" w:rsidRPr="00B85397" w:rsidRDefault="006147C5" w:rsidP="00577C47">
            <w:r>
              <w:t>A/I</w:t>
            </w:r>
          </w:p>
        </w:tc>
      </w:tr>
      <w:tr w:rsidR="002712AC" w:rsidRPr="00B85397" w14:paraId="2836B719" w14:textId="77777777" w:rsidTr="00577C47">
        <w:trPr>
          <w:trHeight w:val="828"/>
        </w:trPr>
        <w:tc>
          <w:tcPr>
            <w:tcW w:w="1823" w:type="dxa"/>
          </w:tcPr>
          <w:p w14:paraId="2836B6F6" w14:textId="77777777" w:rsidR="002712AC" w:rsidRPr="00B85397" w:rsidRDefault="002712AC" w:rsidP="00577C47">
            <w:pPr>
              <w:rPr>
                <w:b/>
              </w:rPr>
            </w:pPr>
            <w:r w:rsidRPr="00B85397">
              <w:rPr>
                <w:b/>
              </w:rPr>
              <w:lastRenderedPageBreak/>
              <w:t>Leadership</w:t>
            </w:r>
            <w:r>
              <w:rPr>
                <w:b/>
              </w:rPr>
              <w:t xml:space="preserve"> &amp;</w:t>
            </w:r>
          </w:p>
          <w:p w14:paraId="2836B6F7" w14:textId="77777777" w:rsidR="002712AC" w:rsidRPr="00B85397" w:rsidRDefault="002712AC" w:rsidP="00577C47">
            <w:pPr>
              <w:rPr>
                <w:b/>
              </w:rPr>
            </w:pPr>
            <w:r w:rsidRPr="00B85397">
              <w:rPr>
                <w:b/>
              </w:rPr>
              <w:t>Management</w:t>
            </w:r>
          </w:p>
          <w:p w14:paraId="2836B6F8" w14:textId="77777777" w:rsidR="002712AC" w:rsidRDefault="002712AC" w:rsidP="00577C47">
            <w:pPr>
              <w:rPr>
                <w:b/>
              </w:rPr>
            </w:pPr>
            <w:r w:rsidRPr="00B85397">
              <w:rPr>
                <w:b/>
              </w:rPr>
              <w:t>Framework</w:t>
            </w:r>
          </w:p>
          <w:p w14:paraId="2836B6F9" w14:textId="77777777" w:rsidR="002712AC" w:rsidRDefault="002712AC" w:rsidP="00577C47">
            <w:pPr>
              <w:rPr>
                <w:b/>
              </w:rPr>
            </w:pPr>
          </w:p>
          <w:p w14:paraId="2836B6FA" w14:textId="77777777" w:rsidR="002712AC" w:rsidRDefault="008D72B7" w:rsidP="00577C47">
            <w:pPr>
              <w:rPr>
                <w:b/>
              </w:rPr>
            </w:pPr>
            <w:r>
              <w:rPr>
                <w:b/>
              </w:rPr>
              <w:t>11</w:t>
            </w:r>
          </w:p>
          <w:p w14:paraId="2836B6FB" w14:textId="77777777" w:rsidR="002712AC" w:rsidRDefault="002712AC" w:rsidP="00577C47">
            <w:pPr>
              <w:rPr>
                <w:b/>
              </w:rPr>
            </w:pPr>
          </w:p>
          <w:p w14:paraId="2836B6FC" w14:textId="77777777" w:rsidR="002712AC" w:rsidRDefault="002712AC" w:rsidP="00577C47">
            <w:pPr>
              <w:rPr>
                <w:b/>
              </w:rPr>
            </w:pPr>
          </w:p>
          <w:p w14:paraId="2836B6FD" w14:textId="77777777" w:rsidR="002712AC" w:rsidRDefault="002712AC" w:rsidP="00577C47">
            <w:pPr>
              <w:rPr>
                <w:b/>
              </w:rPr>
            </w:pPr>
          </w:p>
          <w:p w14:paraId="2836B6FE" w14:textId="77777777" w:rsidR="002712AC" w:rsidRPr="00B85397" w:rsidRDefault="002712AC" w:rsidP="00577C47">
            <w:r>
              <w:rPr>
                <w:b/>
              </w:rPr>
              <w:t>1</w:t>
            </w:r>
            <w:r w:rsidR="008D72B7">
              <w:rPr>
                <w:b/>
              </w:rPr>
              <w:t>2</w:t>
            </w:r>
          </w:p>
        </w:tc>
        <w:tc>
          <w:tcPr>
            <w:tcW w:w="3547" w:type="dxa"/>
          </w:tcPr>
          <w:p w14:paraId="2836B6FF" w14:textId="77777777" w:rsidR="002712AC" w:rsidRPr="00B85397" w:rsidRDefault="002712AC" w:rsidP="00577C47">
            <w:r w:rsidRPr="00B85397">
              <w:rPr>
                <w:b/>
                <w:u w:val="single"/>
              </w:rPr>
              <w:t xml:space="preserve">Achieving Results </w:t>
            </w:r>
          </w:p>
          <w:p w14:paraId="2836B700" w14:textId="77777777" w:rsidR="002712AC" w:rsidRDefault="002712AC" w:rsidP="00577C47"/>
          <w:p w14:paraId="2836B701" w14:textId="77777777" w:rsidR="002712AC" w:rsidRDefault="002712AC" w:rsidP="00577C47"/>
          <w:p w14:paraId="2836B702" w14:textId="77777777" w:rsidR="002712AC" w:rsidRDefault="002712AC" w:rsidP="00577C47"/>
          <w:p w14:paraId="2836B703" w14:textId="77777777" w:rsidR="002712AC" w:rsidRDefault="002712AC" w:rsidP="00577C47">
            <w:r>
              <w:t>Tenacit</w:t>
            </w:r>
            <w:r w:rsidR="007D6CD0">
              <w:t xml:space="preserve">y and drive to complete a task </w:t>
            </w:r>
            <w:r>
              <w:t>within agreed timescales</w:t>
            </w:r>
          </w:p>
          <w:p w14:paraId="2836B704" w14:textId="77777777" w:rsidR="002712AC" w:rsidRDefault="002712AC" w:rsidP="00577C47"/>
          <w:p w14:paraId="2836B705" w14:textId="77777777" w:rsidR="002712AC" w:rsidRDefault="002712AC" w:rsidP="00577C47">
            <w:r w:rsidRPr="00B85397">
              <w:t>Ability to plan, programme, deliver and monitor projects and programmes of work, in line with agreed timescales an</w:t>
            </w:r>
            <w:r>
              <w:t>d</w:t>
            </w:r>
            <w:r w:rsidR="007D6CD0">
              <w:t xml:space="preserve"> outputs</w:t>
            </w:r>
          </w:p>
          <w:p w14:paraId="2836B706" w14:textId="77777777" w:rsidR="002712AC" w:rsidRPr="00B85397" w:rsidRDefault="002712AC" w:rsidP="00577C47"/>
        </w:tc>
        <w:tc>
          <w:tcPr>
            <w:tcW w:w="2275" w:type="dxa"/>
          </w:tcPr>
          <w:p w14:paraId="2836B707" w14:textId="77777777" w:rsidR="002712AC" w:rsidRDefault="002712AC" w:rsidP="00577C47">
            <w:pPr>
              <w:rPr>
                <w:b/>
                <w:u w:val="single"/>
              </w:rPr>
            </w:pPr>
          </w:p>
          <w:p w14:paraId="2836B708" w14:textId="77777777" w:rsidR="002712AC" w:rsidRDefault="002712AC" w:rsidP="00577C47">
            <w:pPr>
              <w:rPr>
                <w:b/>
                <w:u w:val="single"/>
              </w:rPr>
            </w:pPr>
          </w:p>
          <w:p w14:paraId="2836B709" w14:textId="77777777" w:rsidR="002712AC" w:rsidRDefault="002712AC" w:rsidP="00577C47"/>
          <w:p w14:paraId="2836B70A" w14:textId="77777777" w:rsidR="002712AC" w:rsidRDefault="002712AC" w:rsidP="00577C47"/>
          <w:p w14:paraId="2836B70B" w14:textId="77777777" w:rsidR="002712AC" w:rsidRDefault="002712AC" w:rsidP="00577C47">
            <w:r w:rsidRPr="00D23B7F">
              <w:t>E</w:t>
            </w:r>
          </w:p>
          <w:p w14:paraId="2836B70C" w14:textId="77777777" w:rsidR="002712AC" w:rsidRDefault="002712AC" w:rsidP="00577C47"/>
          <w:p w14:paraId="2836B70D" w14:textId="77777777" w:rsidR="002712AC" w:rsidRDefault="002712AC" w:rsidP="00577C47"/>
          <w:p w14:paraId="2836B70E" w14:textId="77777777" w:rsidR="002712AC" w:rsidRDefault="002712AC" w:rsidP="00577C47"/>
          <w:p w14:paraId="2836B70F" w14:textId="77777777" w:rsidR="002712AC" w:rsidRPr="00D23B7F" w:rsidRDefault="002712AC" w:rsidP="00577C47">
            <w:r>
              <w:t>E</w:t>
            </w:r>
          </w:p>
        </w:tc>
        <w:tc>
          <w:tcPr>
            <w:tcW w:w="1849" w:type="dxa"/>
          </w:tcPr>
          <w:p w14:paraId="2836B710" w14:textId="77777777" w:rsidR="002712AC" w:rsidRDefault="002712AC" w:rsidP="00577C47">
            <w:pPr>
              <w:rPr>
                <w:b/>
                <w:u w:val="single"/>
              </w:rPr>
            </w:pPr>
          </w:p>
          <w:p w14:paraId="2836B711" w14:textId="77777777" w:rsidR="002712AC" w:rsidRDefault="002712AC" w:rsidP="00577C47">
            <w:pPr>
              <w:rPr>
                <w:b/>
                <w:u w:val="single"/>
              </w:rPr>
            </w:pPr>
          </w:p>
          <w:p w14:paraId="2836B712" w14:textId="77777777" w:rsidR="002712AC" w:rsidRDefault="002712AC" w:rsidP="00577C47">
            <w:pPr>
              <w:rPr>
                <w:b/>
                <w:u w:val="single"/>
              </w:rPr>
            </w:pPr>
          </w:p>
          <w:p w14:paraId="2836B713" w14:textId="77777777" w:rsidR="002712AC" w:rsidRDefault="002712AC" w:rsidP="00577C47">
            <w:pPr>
              <w:rPr>
                <w:b/>
                <w:u w:val="single"/>
              </w:rPr>
            </w:pPr>
          </w:p>
          <w:p w14:paraId="2836B714" w14:textId="77777777" w:rsidR="002712AC" w:rsidRDefault="002712AC" w:rsidP="00577C47">
            <w:r>
              <w:t>A/I</w:t>
            </w:r>
          </w:p>
          <w:p w14:paraId="2836B715" w14:textId="77777777" w:rsidR="002712AC" w:rsidRDefault="002712AC" w:rsidP="00577C47"/>
          <w:p w14:paraId="2836B716" w14:textId="77777777" w:rsidR="002712AC" w:rsidRDefault="002712AC" w:rsidP="00577C47"/>
          <w:p w14:paraId="2836B717" w14:textId="77777777" w:rsidR="002712AC" w:rsidRDefault="002712AC" w:rsidP="00577C47"/>
          <w:p w14:paraId="2836B718" w14:textId="77777777" w:rsidR="002712AC" w:rsidRPr="00D933D7" w:rsidRDefault="002712AC" w:rsidP="00577C47">
            <w:r>
              <w:t>I</w:t>
            </w:r>
          </w:p>
        </w:tc>
      </w:tr>
      <w:tr w:rsidR="002712AC" w:rsidRPr="00B85397" w14:paraId="2836B74A" w14:textId="77777777" w:rsidTr="00577C47">
        <w:trPr>
          <w:trHeight w:val="893"/>
        </w:trPr>
        <w:tc>
          <w:tcPr>
            <w:tcW w:w="1823" w:type="dxa"/>
          </w:tcPr>
          <w:p w14:paraId="2836B71A" w14:textId="77777777" w:rsidR="002712AC" w:rsidRDefault="002712AC" w:rsidP="00577C47"/>
          <w:p w14:paraId="2836B71B" w14:textId="77777777" w:rsidR="002712AC" w:rsidRDefault="002712AC" w:rsidP="00577C47"/>
          <w:p w14:paraId="2836B71C" w14:textId="77777777" w:rsidR="002712AC" w:rsidRDefault="008D72B7" w:rsidP="00577C47">
            <w:r>
              <w:t>13</w:t>
            </w:r>
          </w:p>
          <w:p w14:paraId="2836B71D" w14:textId="77777777" w:rsidR="002712AC" w:rsidRDefault="002712AC" w:rsidP="00577C47"/>
          <w:p w14:paraId="2836B71E" w14:textId="77777777" w:rsidR="002712AC" w:rsidRDefault="002712AC" w:rsidP="00577C47"/>
          <w:p w14:paraId="2836B71F" w14:textId="77777777" w:rsidR="002712AC" w:rsidRDefault="002712AC" w:rsidP="00577C47"/>
          <w:p w14:paraId="2836B720" w14:textId="77777777" w:rsidR="002712AC" w:rsidRDefault="002712AC" w:rsidP="00577C47"/>
          <w:p w14:paraId="2836B721" w14:textId="77777777" w:rsidR="002712AC" w:rsidRDefault="008D72B7" w:rsidP="00577C47">
            <w:r>
              <w:t>14</w:t>
            </w:r>
          </w:p>
          <w:p w14:paraId="2836B722" w14:textId="77777777" w:rsidR="002712AC" w:rsidRDefault="002712AC" w:rsidP="00577C47"/>
          <w:p w14:paraId="2836B723" w14:textId="77777777" w:rsidR="002712AC" w:rsidRDefault="002712AC" w:rsidP="00577C47"/>
          <w:p w14:paraId="2836B724" w14:textId="77777777" w:rsidR="002712AC" w:rsidRDefault="002712AC" w:rsidP="00577C47"/>
          <w:p w14:paraId="2836B725" w14:textId="77777777" w:rsidR="002712AC" w:rsidRDefault="002712AC" w:rsidP="00577C47"/>
          <w:p w14:paraId="2836B726" w14:textId="77777777" w:rsidR="002712AC" w:rsidRDefault="008D72B7" w:rsidP="00577C47">
            <w:r>
              <w:t>15</w:t>
            </w:r>
          </w:p>
          <w:p w14:paraId="2836B727" w14:textId="77777777" w:rsidR="002712AC" w:rsidRPr="00B85397" w:rsidRDefault="002712AC" w:rsidP="00577C47"/>
        </w:tc>
        <w:tc>
          <w:tcPr>
            <w:tcW w:w="3547" w:type="dxa"/>
          </w:tcPr>
          <w:p w14:paraId="2836B728" w14:textId="77777777" w:rsidR="002712AC" w:rsidRPr="00B85397" w:rsidRDefault="002712AC" w:rsidP="00577C47">
            <w:r w:rsidRPr="00B85397">
              <w:rPr>
                <w:b/>
                <w:u w:val="single"/>
              </w:rPr>
              <w:t xml:space="preserve">Engaging With Others </w:t>
            </w:r>
          </w:p>
          <w:p w14:paraId="2836B729" w14:textId="77777777" w:rsidR="002712AC" w:rsidRDefault="002712AC" w:rsidP="00577C47"/>
          <w:p w14:paraId="2836B72A" w14:textId="77777777" w:rsidR="002712AC" w:rsidRDefault="002712AC" w:rsidP="00577C47">
            <w:r>
              <w:t>Positive attitude, detail and customer oriented with good multitasking and organisational abilities</w:t>
            </w:r>
          </w:p>
          <w:p w14:paraId="2836B72B" w14:textId="77777777" w:rsidR="002712AC" w:rsidRDefault="002712AC" w:rsidP="00577C47"/>
          <w:p w14:paraId="2836B72C" w14:textId="77777777" w:rsidR="002712AC" w:rsidRDefault="002712AC" w:rsidP="00577C47">
            <w:r>
              <w:t xml:space="preserve">Ability to collaborate with colleagues and managers in services across the council as well as third parties </w:t>
            </w:r>
          </w:p>
          <w:p w14:paraId="2836B72D" w14:textId="77777777" w:rsidR="002712AC" w:rsidRDefault="002712AC" w:rsidP="00577C47">
            <w:pPr>
              <w:rPr>
                <w:snapToGrid w:val="0"/>
                <w:color w:val="000000"/>
                <w:lang w:val="en-US" w:eastAsia="en-US"/>
              </w:rPr>
            </w:pPr>
          </w:p>
          <w:p w14:paraId="2836B72E" w14:textId="77777777" w:rsidR="002712AC" w:rsidRDefault="007D6CD0" w:rsidP="00577C47">
            <w:r>
              <w:t xml:space="preserve">Ability </w:t>
            </w:r>
            <w:r w:rsidR="002712AC">
              <w:rPr>
                <w:snapToGrid w:val="0"/>
                <w:color w:val="000000"/>
                <w:lang w:val="en-US" w:eastAsia="en-US"/>
              </w:rPr>
              <w:t>to handle sensitive and confidential material with tact and diplomacy</w:t>
            </w:r>
          </w:p>
          <w:p w14:paraId="2836B72F" w14:textId="77777777" w:rsidR="002712AC" w:rsidRPr="00B85397" w:rsidRDefault="002712AC" w:rsidP="00577C47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2275" w:type="dxa"/>
          </w:tcPr>
          <w:p w14:paraId="2836B730" w14:textId="77777777" w:rsidR="002712AC" w:rsidRDefault="002712AC" w:rsidP="00577C47">
            <w:pPr>
              <w:rPr>
                <w:b/>
                <w:u w:val="single"/>
              </w:rPr>
            </w:pPr>
          </w:p>
          <w:p w14:paraId="2836B731" w14:textId="77777777" w:rsidR="002712AC" w:rsidRDefault="002712AC" w:rsidP="00577C47">
            <w:pPr>
              <w:rPr>
                <w:b/>
                <w:u w:val="single"/>
              </w:rPr>
            </w:pPr>
          </w:p>
          <w:p w14:paraId="2836B732" w14:textId="77777777" w:rsidR="002712AC" w:rsidRDefault="002712AC" w:rsidP="00577C47">
            <w:r>
              <w:t>E</w:t>
            </w:r>
          </w:p>
          <w:p w14:paraId="2836B733" w14:textId="77777777" w:rsidR="002712AC" w:rsidRDefault="002712AC" w:rsidP="00577C47"/>
          <w:p w14:paraId="2836B734" w14:textId="77777777" w:rsidR="002712AC" w:rsidRDefault="002712AC" w:rsidP="00577C47"/>
          <w:p w14:paraId="2836B735" w14:textId="77777777" w:rsidR="002712AC" w:rsidRDefault="002712AC" w:rsidP="00577C47"/>
          <w:p w14:paraId="2836B736" w14:textId="77777777" w:rsidR="002712AC" w:rsidRDefault="002712AC" w:rsidP="00577C47"/>
          <w:p w14:paraId="2836B737" w14:textId="77777777" w:rsidR="002712AC" w:rsidRDefault="002712AC" w:rsidP="00577C47">
            <w:r>
              <w:t>E</w:t>
            </w:r>
          </w:p>
          <w:p w14:paraId="2836B738" w14:textId="77777777" w:rsidR="002712AC" w:rsidRDefault="002712AC" w:rsidP="00577C47"/>
          <w:p w14:paraId="2836B739" w14:textId="77777777" w:rsidR="002712AC" w:rsidRDefault="002712AC" w:rsidP="00577C47"/>
          <w:p w14:paraId="2836B73A" w14:textId="77777777" w:rsidR="002712AC" w:rsidRDefault="002712AC" w:rsidP="00577C47"/>
          <w:p w14:paraId="2836B73B" w14:textId="77777777" w:rsidR="002712AC" w:rsidRDefault="002712AC" w:rsidP="00577C47"/>
          <w:p w14:paraId="2836B73C" w14:textId="77777777" w:rsidR="002712AC" w:rsidRPr="00D23B7F" w:rsidRDefault="002712AC" w:rsidP="00577C47">
            <w:r>
              <w:t>E</w:t>
            </w:r>
          </w:p>
        </w:tc>
        <w:tc>
          <w:tcPr>
            <w:tcW w:w="1849" w:type="dxa"/>
          </w:tcPr>
          <w:p w14:paraId="2836B73D" w14:textId="77777777" w:rsidR="002712AC" w:rsidRDefault="002712AC" w:rsidP="00577C47">
            <w:pPr>
              <w:rPr>
                <w:b/>
                <w:u w:val="single"/>
              </w:rPr>
            </w:pPr>
          </w:p>
          <w:p w14:paraId="2836B73E" w14:textId="77777777" w:rsidR="002712AC" w:rsidRDefault="002712AC" w:rsidP="00577C47">
            <w:pPr>
              <w:rPr>
                <w:b/>
                <w:u w:val="single"/>
              </w:rPr>
            </w:pPr>
          </w:p>
          <w:p w14:paraId="2836B73F" w14:textId="677D9EA4" w:rsidR="002712AC" w:rsidRDefault="005C33BD" w:rsidP="00577C47">
            <w:r>
              <w:t>A/</w:t>
            </w:r>
            <w:r w:rsidR="002712AC">
              <w:t>I</w:t>
            </w:r>
          </w:p>
          <w:p w14:paraId="2836B740" w14:textId="77777777" w:rsidR="002712AC" w:rsidRDefault="002712AC" w:rsidP="00577C47"/>
          <w:p w14:paraId="2836B741" w14:textId="77777777" w:rsidR="002712AC" w:rsidRDefault="002712AC" w:rsidP="00577C47"/>
          <w:p w14:paraId="2836B742" w14:textId="77777777" w:rsidR="002712AC" w:rsidRDefault="002712AC" w:rsidP="00577C47"/>
          <w:p w14:paraId="2836B743" w14:textId="77777777" w:rsidR="002712AC" w:rsidRDefault="002712AC" w:rsidP="00577C47"/>
          <w:p w14:paraId="2836B744" w14:textId="77777777" w:rsidR="002712AC" w:rsidRDefault="005C3898" w:rsidP="00577C47">
            <w:r>
              <w:t>A/</w:t>
            </w:r>
            <w:r w:rsidR="002712AC">
              <w:t>I</w:t>
            </w:r>
          </w:p>
          <w:p w14:paraId="2836B745" w14:textId="77777777" w:rsidR="002712AC" w:rsidRDefault="002712AC" w:rsidP="00577C47"/>
          <w:p w14:paraId="2836B746" w14:textId="77777777" w:rsidR="002712AC" w:rsidRDefault="002712AC" w:rsidP="00577C47"/>
          <w:p w14:paraId="2836B747" w14:textId="77777777" w:rsidR="002712AC" w:rsidRDefault="002712AC" w:rsidP="00577C47"/>
          <w:p w14:paraId="2836B748" w14:textId="77777777" w:rsidR="002712AC" w:rsidRDefault="002712AC" w:rsidP="00577C47"/>
          <w:p w14:paraId="2836B749" w14:textId="77777777" w:rsidR="002712AC" w:rsidRPr="00D933D7" w:rsidRDefault="005C3898" w:rsidP="00577C47">
            <w:r>
              <w:t>A/</w:t>
            </w:r>
            <w:r w:rsidR="002712AC">
              <w:t>I</w:t>
            </w:r>
          </w:p>
        </w:tc>
      </w:tr>
      <w:tr w:rsidR="002712AC" w:rsidRPr="00B85397" w14:paraId="2836B755" w14:textId="77777777" w:rsidTr="00577C47">
        <w:trPr>
          <w:trHeight w:val="779"/>
        </w:trPr>
        <w:tc>
          <w:tcPr>
            <w:tcW w:w="1823" w:type="dxa"/>
          </w:tcPr>
          <w:p w14:paraId="2836B74B" w14:textId="77777777" w:rsidR="002712AC" w:rsidRDefault="002712AC" w:rsidP="00577C47"/>
          <w:p w14:paraId="2836B74C" w14:textId="77777777" w:rsidR="002712AC" w:rsidRPr="00B85397" w:rsidRDefault="002712AC" w:rsidP="00577C47">
            <w:r>
              <w:t>1</w:t>
            </w:r>
            <w:r w:rsidR="008D72B7">
              <w:t>6</w:t>
            </w:r>
          </w:p>
        </w:tc>
        <w:tc>
          <w:tcPr>
            <w:tcW w:w="3547" w:type="dxa"/>
          </w:tcPr>
          <w:p w14:paraId="2836B74D" w14:textId="77777777" w:rsidR="002712AC" w:rsidRPr="00B85397" w:rsidRDefault="002712AC" w:rsidP="00577C47">
            <w:r w:rsidRPr="00B85397">
              <w:rPr>
                <w:b/>
                <w:u w:val="single"/>
              </w:rPr>
              <w:t xml:space="preserve">Valuing Diversity </w:t>
            </w:r>
          </w:p>
          <w:p w14:paraId="2836B74E" w14:textId="77777777" w:rsidR="002712AC" w:rsidRDefault="002712AC" w:rsidP="00577C47">
            <w:r>
              <w:t>Commitment to equal opportunities, qual</w:t>
            </w:r>
            <w:r w:rsidR="007D6CD0">
              <w:t>ity assurance and customer care</w:t>
            </w:r>
            <w:r>
              <w:t xml:space="preserve">  </w:t>
            </w:r>
          </w:p>
          <w:p w14:paraId="2836B74F" w14:textId="77777777" w:rsidR="002712AC" w:rsidRDefault="002712AC" w:rsidP="00577C47"/>
          <w:p w14:paraId="2836B750" w14:textId="77777777" w:rsidR="002712AC" w:rsidRPr="00B85397" w:rsidRDefault="002712AC" w:rsidP="00577C47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2275" w:type="dxa"/>
          </w:tcPr>
          <w:p w14:paraId="2836B751" w14:textId="77777777" w:rsidR="002712AC" w:rsidRDefault="002712AC" w:rsidP="00577C47"/>
          <w:p w14:paraId="2836B752" w14:textId="77777777" w:rsidR="002712AC" w:rsidRPr="00D23B7F" w:rsidRDefault="002712AC" w:rsidP="00577C47">
            <w:r>
              <w:t>E</w:t>
            </w:r>
          </w:p>
        </w:tc>
        <w:tc>
          <w:tcPr>
            <w:tcW w:w="1849" w:type="dxa"/>
          </w:tcPr>
          <w:p w14:paraId="2836B753" w14:textId="77777777" w:rsidR="002712AC" w:rsidRDefault="002712AC" w:rsidP="00577C47">
            <w:pPr>
              <w:rPr>
                <w:b/>
                <w:u w:val="single"/>
              </w:rPr>
            </w:pPr>
          </w:p>
          <w:p w14:paraId="2836B754" w14:textId="77777777" w:rsidR="002712AC" w:rsidRPr="00D933D7" w:rsidRDefault="002712AC" w:rsidP="00577C47">
            <w:r>
              <w:t>A</w:t>
            </w:r>
            <w:r w:rsidR="005C3898">
              <w:t>/I/T</w:t>
            </w:r>
          </w:p>
        </w:tc>
      </w:tr>
      <w:tr w:rsidR="002712AC" w:rsidRPr="00B85397" w14:paraId="2836B772" w14:textId="77777777" w:rsidTr="00577C47">
        <w:trPr>
          <w:trHeight w:val="998"/>
        </w:trPr>
        <w:tc>
          <w:tcPr>
            <w:tcW w:w="1823" w:type="dxa"/>
          </w:tcPr>
          <w:p w14:paraId="2836B756" w14:textId="77777777" w:rsidR="002712AC" w:rsidRDefault="002712AC" w:rsidP="00577C47"/>
          <w:p w14:paraId="2836B757" w14:textId="77777777" w:rsidR="002712AC" w:rsidRDefault="002712AC" w:rsidP="00577C47"/>
          <w:p w14:paraId="2836B758" w14:textId="77777777" w:rsidR="002712AC" w:rsidRDefault="008D72B7" w:rsidP="00577C47">
            <w:r>
              <w:t>17</w:t>
            </w:r>
          </w:p>
          <w:p w14:paraId="2836B759" w14:textId="77777777" w:rsidR="002712AC" w:rsidRDefault="002712AC" w:rsidP="00577C47"/>
          <w:p w14:paraId="2836B75A" w14:textId="77777777" w:rsidR="002712AC" w:rsidRDefault="002712AC" w:rsidP="00577C47"/>
          <w:p w14:paraId="2836B75B" w14:textId="77777777" w:rsidR="002712AC" w:rsidRDefault="002712AC" w:rsidP="00577C47"/>
          <w:p w14:paraId="2836B75C" w14:textId="77777777" w:rsidR="002712AC" w:rsidRDefault="008D72B7" w:rsidP="00577C47">
            <w:r>
              <w:t>18</w:t>
            </w:r>
          </w:p>
          <w:p w14:paraId="2836B75D" w14:textId="77777777" w:rsidR="002712AC" w:rsidRPr="00B85397" w:rsidRDefault="002712AC" w:rsidP="00577C47"/>
        </w:tc>
        <w:tc>
          <w:tcPr>
            <w:tcW w:w="3547" w:type="dxa"/>
          </w:tcPr>
          <w:p w14:paraId="2836B75E" w14:textId="77777777" w:rsidR="002712AC" w:rsidRPr="00B85397" w:rsidRDefault="002712AC" w:rsidP="00577C47">
            <w:r w:rsidRPr="00B85397">
              <w:rPr>
                <w:b/>
                <w:u w:val="single"/>
              </w:rPr>
              <w:t xml:space="preserve">Learning Effectively </w:t>
            </w:r>
          </w:p>
          <w:p w14:paraId="2836B75F" w14:textId="77777777" w:rsidR="002712AC" w:rsidRDefault="002712AC" w:rsidP="00577C47">
            <w:pPr>
              <w:tabs>
                <w:tab w:val="num" w:pos="1080"/>
              </w:tabs>
            </w:pPr>
          </w:p>
          <w:p w14:paraId="2836B760" w14:textId="77777777" w:rsidR="002712AC" w:rsidRDefault="002712AC" w:rsidP="00577C47">
            <w:pPr>
              <w:autoSpaceDE w:val="0"/>
              <w:autoSpaceDN w:val="0"/>
              <w:adjustRightInd w:val="0"/>
            </w:pPr>
            <w:r>
              <w:t xml:space="preserve">Willingness and ability to learn to use new tools and technologies </w:t>
            </w:r>
          </w:p>
          <w:p w14:paraId="2836B761" w14:textId="77777777" w:rsidR="002712AC" w:rsidRDefault="002712AC" w:rsidP="00577C47">
            <w:pPr>
              <w:autoSpaceDE w:val="0"/>
              <w:autoSpaceDN w:val="0"/>
              <w:adjustRightInd w:val="0"/>
            </w:pPr>
          </w:p>
          <w:p w14:paraId="2836B762" w14:textId="77777777" w:rsidR="002712AC" w:rsidRDefault="002712AC" w:rsidP="00577C47">
            <w:r>
              <w:t>Ability to take responsibility for her/his own learning</w:t>
            </w:r>
          </w:p>
          <w:p w14:paraId="2836B763" w14:textId="77777777" w:rsidR="002712AC" w:rsidRPr="00B85397" w:rsidRDefault="002712AC" w:rsidP="00577C47">
            <w:pPr>
              <w:autoSpaceDE w:val="0"/>
              <w:autoSpaceDN w:val="0"/>
              <w:adjustRightInd w:val="0"/>
            </w:pPr>
          </w:p>
        </w:tc>
        <w:tc>
          <w:tcPr>
            <w:tcW w:w="2275" w:type="dxa"/>
          </w:tcPr>
          <w:p w14:paraId="2836B764" w14:textId="77777777" w:rsidR="002712AC" w:rsidRDefault="002712AC" w:rsidP="00577C47">
            <w:pPr>
              <w:rPr>
                <w:b/>
                <w:u w:val="single"/>
              </w:rPr>
            </w:pPr>
          </w:p>
          <w:p w14:paraId="2836B765" w14:textId="77777777" w:rsidR="002712AC" w:rsidRDefault="002712AC" w:rsidP="00577C47">
            <w:pPr>
              <w:rPr>
                <w:b/>
                <w:u w:val="single"/>
              </w:rPr>
            </w:pPr>
          </w:p>
          <w:p w14:paraId="2836B766" w14:textId="77777777" w:rsidR="002712AC" w:rsidRDefault="002712AC" w:rsidP="00577C47">
            <w:r>
              <w:t>E</w:t>
            </w:r>
          </w:p>
          <w:p w14:paraId="2836B767" w14:textId="77777777" w:rsidR="002712AC" w:rsidRDefault="002712AC" w:rsidP="00577C47"/>
          <w:p w14:paraId="2836B768" w14:textId="77777777" w:rsidR="002712AC" w:rsidRDefault="002712AC" w:rsidP="00577C47"/>
          <w:p w14:paraId="2836B769" w14:textId="77777777" w:rsidR="002712AC" w:rsidRDefault="002712AC" w:rsidP="00577C47"/>
          <w:p w14:paraId="2836B76A" w14:textId="77777777" w:rsidR="002712AC" w:rsidRPr="00D23B7F" w:rsidRDefault="002712AC" w:rsidP="00577C47">
            <w:r>
              <w:t>D</w:t>
            </w:r>
          </w:p>
        </w:tc>
        <w:tc>
          <w:tcPr>
            <w:tcW w:w="1849" w:type="dxa"/>
          </w:tcPr>
          <w:p w14:paraId="2836B76B" w14:textId="77777777" w:rsidR="002712AC" w:rsidRDefault="002712AC" w:rsidP="00577C47">
            <w:pPr>
              <w:rPr>
                <w:b/>
                <w:u w:val="single"/>
              </w:rPr>
            </w:pPr>
          </w:p>
          <w:p w14:paraId="2836B76C" w14:textId="77777777" w:rsidR="002712AC" w:rsidRDefault="002712AC" w:rsidP="00577C47">
            <w:pPr>
              <w:rPr>
                <w:b/>
                <w:u w:val="single"/>
              </w:rPr>
            </w:pPr>
          </w:p>
          <w:p w14:paraId="2836B76D" w14:textId="77777777" w:rsidR="002712AC" w:rsidRDefault="002712AC" w:rsidP="00577C47">
            <w:r>
              <w:t>A/I</w:t>
            </w:r>
          </w:p>
          <w:p w14:paraId="2836B76E" w14:textId="77777777" w:rsidR="002712AC" w:rsidRDefault="002712AC" w:rsidP="00577C47"/>
          <w:p w14:paraId="2836B76F" w14:textId="77777777" w:rsidR="002712AC" w:rsidRDefault="002712AC" w:rsidP="00577C47"/>
          <w:p w14:paraId="2836B770" w14:textId="77777777" w:rsidR="002712AC" w:rsidRDefault="002712AC" w:rsidP="00577C47"/>
          <w:p w14:paraId="2836B771" w14:textId="6CF2DEF0" w:rsidR="002712AC" w:rsidRPr="00D933D7" w:rsidRDefault="002712AC" w:rsidP="00577C47">
            <w:r>
              <w:t>A</w:t>
            </w:r>
            <w:r w:rsidR="005C33BD">
              <w:t>/I</w:t>
            </w:r>
          </w:p>
        </w:tc>
      </w:tr>
      <w:tr w:rsidR="002712AC" w:rsidRPr="00B85397" w14:paraId="2836B78F" w14:textId="77777777" w:rsidTr="006147C5">
        <w:trPr>
          <w:trHeight w:val="998"/>
        </w:trPr>
        <w:tc>
          <w:tcPr>
            <w:tcW w:w="1823" w:type="dxa"/>
          </w:tcPr>
          <w:p w14:paraId="2836B773" w14:textId="77777777" w:rsidR="002712AC" w:rsidRDefault="002712AC" w:rsidP="00577C47">
            <w:pPr>
              <w:rPr>
                <w:b/>
              </w:rPr>
            </w:pPr>
            <w:r>
              <w:rPr>
                <w:b/>
              </w:rPr>
              <w:t>Additional Requirements</w:t>
            </w:r>
          </w:p>
          <w:p w14:paraId="2836B774" w14:textId="77777777" w:rsidR="002712AC" w:rsidRDefault="008D72B7" w:rsidP="00577C47">
            <w:pPr>
              <w:rPr>
                <w:b/>
              </w:rPr>
            </w:pPr>
            <w:r>
              <w:rPr>
                <w:b/>
              </w:rPr>
              <w:t>19</w:t>
            </w:r>
          </w:p>
          <w:p w14:paraId="2836B775" w14:textId="77777777" w:rsidR="002712AC" w:rsidRDefault="002712AC" w:rsidP="00577C47">
            <w:pPr>
              <w:rPr>
                <w:b/>
              </w:rPr>
            </w:pPr>
          </w:p>
          <w:p w14:paraId="2836B776" w14:textId="77777777" w:rsidR="002712AC" w:rsidRDefault="002712AC" w:rsidP="00577C47">
            <w:pPr>
              <w:rPr>
                <w:b/>
              </w:rPr>
            </w:pPr>
          </w:p>
          <w:p w14:paraId="2836B777" w14:textId="77777777" w:rsidR="002712AC" w:rsidRDefault="002712AC" w:rsidP="00577C47">
            <w:pPr>
              <w:rPr>
                <w:b/>
              </w:rPr>
            </w:pPr>
          </w:p>
          <w:p w14:paraId="2836B778" w14:textId="77777777" w:rsidR="002712AC" w:rsidRDefault="002712AC" w:rsidP="00577C47">
            <w:pPr>
              <w:rPr>
                <w:b/>
              </w:rPr>
            </w:pPr>
          </w:p>
          <w:p w14:paraId="2836B779" w14:textId="77777777" w:rsidR="002712AC" w:rsidRPr="003516AD" w:rsidRDefault="008D72B7" w:rsidP="00577C47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47" w:type="dxa"/>
          </w:tcPr>
          <w:p w14:paraId="2836B77A" w14:textId="77777777" w:rsidR="002712AC" w:rsidRDefault="002712AC" w:rsidP="00577C47">
            <w:pPr>
              <w:rPr>
                <w:b/>
                <w:u w:val="single"/>
              </w:rPr>
            </w:pPr>
          </w:p>
          <w:p w14:paraId="2836B77B" w14:textId="77777777" w:rsidR="002712AC" w:rsidRDefault="002712AC" w:rsidP="00577C47"/>
          <w:p w14:paraId="2836B77C" w14:textId="77777777" w:rsidR="002712AC" w:rsidRPr="00766FDD" w:rsidRDefault="002712AC" w:rsidP="00577C47">
            <w:r w:rsidRPr="00766FDD">
              <w:t>Willingness to work outside of contracted hours in the evenings and weekends subject to notice</w:t>
            </w:r>
            <w:r>
              <w:t>.</w:t>
            </w:r>
          </w:p>
          <w:p w14:paraId="2836B77D" w14:textId="77777777" w:rsidR="002712AC" w:rsidRPr="00766FDD" w:rsidRDefault="002712AC" w:rsidP="00577C47"/>
          <w:p w14:paraId="2836B77E" w14:textId="77777777" w:rsidR="002712AC" w:rsidRPr="003516AD" w:rsidRDefault="002712AC" w:rsidP="00577C47">
            <w:pPr>
              <w:rPr>
                <w:u w:val="single"/>
              </w:rPr>
            </w:pPr>
            <w:r w:rsidRPr="00766FDD">
              <w:t>To comply with the requirements relating to political restrictions for this role</w:t>
            </w:r>
            <w:r>
              <w:t>.</w:t>
            </w:r>
          </w:p>
        </w:tc>
        <w:tc>
          <w:tcPr>
            <w:tcW w:w="2275" w:type="dxa"/>
          </w:tcPr>
          <w:p w14:paraId="2836B77F" w14:textId="77777777" w:rsidR="002712AC" w:rsidRDefault="002712AC" w:rsidP="00577C47"/>
          <w:p w14:paraId="2836B780" w14:textId="77777777" w:rsidR="002712AC" w:rsidRDefault="002712AC" w:rsidP="00577C47"/>
          <w:p w14:paraId="2836B781" w14:textId="77777777" w:rsidR="002712AC" w:rsidRDefault="002712AC" w:rsidP="00577C47">
            <w:r>
              <w:t>D</w:t>
            </w:r>
          </w:p>
          <w:p w14:paraId="2836B782" w14:textId="77777777" w:rsidR="002712AC" w:rsidRDefault="002712AC" w:rsidP="00577C47"/>
          <w:p w14:paraId="2836B783" w14:textId="77777777" w:rsidR="002712AC" w:rsidRDefault="002712AC" w:rsidP="00577C47"/>
          <w:p w14:paraId="2836B784" w14:textId="77777777" w:rsidR="002712AC" w:rsidRDefault="002712AC" w:rsidP="00577C47"/>
          <w:p w14:paraId="2836B785" w14:textId="77777777" w:rsidR="002712AC" w:rsidRDefault="002712AC" w:rsidP="00577C47"/>
          <w:p w14:paraId="2836B786" w14:textId="77777777" w:rsidR="002712AC" w:rsidRPr="00D23B7F" w:rsidRDefault="002712AC" w:rsidP="00577C47">
            <w:r>
              <w:t>E</w:t>
            </w:r>
          </w:p>
        </w:tc>
        <w:tc>
          <w:tcPr>
            <w:tcW w:w="1849" w:type="dxa"/>
          </w:tcPr>
          <w:p w14:paraId="2836B787" w14:textId="77777777" w:rsidR="002712AC" w:rsidRDefault="002712AC" w:rsidP="00577C47">
            <w:pPr>
              <w:rPr>
                <w:b/>
                <w:u w:val="single"/>
              </w:rPr>
            </w:pPr>
          </w:p>
          <w:p w14:paraId="2836B788" w14:textId="77777777" w:rsidR="002712AC" w:rsidRDefault="002712AC" w:rsidP="00577C47">
            <w:pPr>
              <w:rPr>
                <w:b/>
                <w:u w:val="single"/>
              </w:rPr>
            </w:pPr>
          </w:p>
          <w:p w14:paraId="2836B789" w14:textId="77777777" w:rsidR="002712AC" w:rsidRPr="00D933D7" w:rsidRDefault="002712AC" w:rsidP="00577C47">
            <w:r w:rsidRPr="00D933D7">
              <w:t>I</w:t>
            </w:r>
          </w:p>
          <w:p w14:paraId="2836B78A" w14:textId="77777777" w:rsidR="002712AC" w:rsidRDefault="002712AC" w:rsidP="00577C47">
            <w:pPr>
              <w:rPr>
                <w:b/>
                <w:u w:val="single"/>
              </w:rPr>
            </w:pPr>
          </w:p>
          <w:p w14:paraId="2836B78B" w14:textId="77777777" w:rsidR="002712AC" w:rsidRDefault="002712AC" w:rsidP="00577C47">
            <w:pPr>
              <w:rPr>
                <w:b/>
                <w:u w:val="single"/>
              </w:rPr>
            </w:pPr>
          </w:p>
          <w:p w14:paraId="2836B78C" w14:textId="77777777" w:rsidR="002712AC" w:rsidRDefault="002712AC" w:rsidP="00577C47">
            <w:pPr>
              <w:rPr>
                <w:b/>
                <w:u w:val="single"/>
              </w:rPr>
            </w:pPr>
          </w:p>
          <w:p w14:paraId="2836B78D" w14:textId="77777777" w:rsidR="002712AC" w:rsidRDefault="002712AC" w:rsidP="00577C47">
            <w:pPr>
              <w:rPr>
                <w:b/>
                <w:u w:val="single"/>
              </w:rPr>
            </w:pPr>
          </w:p>
          <w:p w14:paraId="2836B78E" w14:textId="393A4D1E" w:rsidR="002712AC" w:rsidRPr="00D933D7" w:rsidRDefault="002712AC" w:rsidP="00577C47">
            <w:r>
              <w:t>A</w:t>
            </w:r>
            <w:r w:rsidR="005C3898">
              <w:t>/I</w:t>
            </w:r>
          </w:p>
        </w:tc>
      </w:tr>
    </w:tbl>
    <w:p w14:paraId="2836B790" w14:textId="77777777" w:rsidR="002712AC" w:rsidRDefault="002712AC" w:rsidP="002712AC"/>
    <w:p w14:paraId="2836B791" w14:textId="77777777" w:rsidR="002712AC" w:rsidRDefault="002712AC" w:rsidP="002712AC">
      <w:pPr>
        <w:rPr>
          <w:rStyle w:val="Strong"/>
          <w:rFonts w:cs="Arial"/>
          <w:sz w:val="20"/>
          <w:szCs w:val="20"/>
          <w:u w:val="single"/>
        </w:rPr>
      </w:pPr>
      <w:r>
        <w:rPr>
          <w:rStyle w:val="Strong"/>
          <w:rFonts w:cs="Arial"/>
          <w:sz w:val="20"/>
          <w:szCs w:val="20"/>
          <w:u w:val="single"/>
        </w:rPr>
        <w:t>Role Purpose</w:t>
      </w:r>
    </w:p>
    <w:p w14:paraId="2836B792" w14:textId="77777777" w:rsidR="002712AC" w:rsidRDefault="002712AC" w:rsidP="002712AC"/>
    <w:p w14:paraId="2836B793" w14:textId="2B27EA94" w:rsidR="006147C5" w:rsidRDefault="00C92EE9" w:rsidP="002712AC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0"/>
          <w:szCs w:val="20"/>
        </w:rPr>
        <w:t xml:space="preserve">The </w:t>
      </w:r>
      <w:r w:rsidR="006147C5">
        <w:rPr>
          <w:rStyle w:val="Strong"/>
          <w:rFonts w:ascii="Arial" w:hAnsi="Arial" w:cs="Arial"/>
          <w:color w:val="000000"/>
          <w:sz w:val="20"/>
          <w:szCs w:val="20"/>
        </w:rPr>
        <w:t>Tower Hamlets</w:t>
      </w:r>
      <w:r w:rsidR="005A0AF6">
        <w:rPr>
          <w:rStyle w:val="Strong"/>
          <w:rFonts w:ascii="Arial" w:hAnsi="Arial" w:cs="Arial"/>
          <w:color w:val="000000"/>
          <w:sz w:val="20"/>
          <w:szCs w:val="20"/>
        </w:rPr>
        <w:t>’</w:t>
      </w:r>
      <w:r w:rsidR="006147C5">
        <w:rPr>
          <w:rStyle w:val="Strong"/>
          <w:rFonts w:ascii="Arial" w:hAnsi="Arial" w:cs="Arial"/>
          <w:color w:val="000000"/>
          <w:sz w:val="20"/>
          <w:szCs w:val="20"/>
        </w:rPr>
        <w:t xml:space="preserve"> Communications and Marketing Service is seeking </w:t>
      </w:r>
      <w:r w:rsidR="002712AC">
        <w:rPr>
          <w:rStyle w:val="Strong"/>
          <w:rFonts w:ascii="Arial" w:hAnsi="Arial" w:cs="Arial"/>
          <w:color w:val="000000"/>
          <w:sz w:val="20"/>
          <w:szCs w:val="20"/>
        </w:rPr>
        <w:t>to appoint a</w:t>
      </w:r>
      <w:r w:rsidR="005A0AF6">
        <w:rPr>
          <w:rStyle w:val="Strong"/>
          <w:rFonts w:ascii="Arial" w:hAnsi="Arial" w:cs="Arial"/>
          <w:color w:val="000000"/>
          <w:sz w:val="20"/>
          <w:szCs w:val="20"/>
        </w:rPr>
        <w:t>n</w:t>
      </w:r>
      <w:r w:rsidR="006147C5">
        <w:rPr>
          <w:rStyle w:val="Strong"/>
          <w:rFonts w:ascii="Arial" w:hAnsi="Arial" w:cs="Arial"/>
          <w:color w:val="000000"/>
          <w:sz w:val="20"/>
          <w:szCs w:val="20"/>
        </w:rPr>
        <w:t xml:space="preserve"> Internal Communications </w:t>
      </w:r>
      <w:r w:rsidR="00DE35B8">
        <w:rPr>
          <w:rStyle w:val="Strong"/>
          <w:rFonts w:ascii="Arial" w:hAnsi="Arial" w:cs="Arial"/>
          <w:color w:val="000000"/>
          <w:sz w:val="20"/>
          <w:szCs w:val="20"/>
        </w:rPr>
        <w:t>Officer</w:t>
      </w:r>
      <w:r w:rsidR="006147C5">
        <w:rPr>
          <w:rStyle w:val="Strong"/>
          <w:rFonts w:ascii="Arial" w:hAnsi="Arial" w:cs="Arial"/>
          <w:color w:val="000000"/>
          <w:sz w:val="20"/>
          <w:szCs w:val="20"/>
        </w:rPr>
        <w:t xml:space="preserve"> on a</w:t>
      </w:r>
      <w:r w:rsidR="00B82705" w:rsidRPr="00B82705">
        <w:t xml:space="preserve"> </w:t>
      </w:r>
      <w:r w:rsidR="00B82705" w:rsidRPr="00B82705">
        <w:rPr>
          <w:rStyle w:val="Strong"/>
          <w:rFonts w:ascii="Arial" w:hAnsi="Arial" w:cs="Arial"/>
          <w:color w:val="000000"/>
          <w:sz w:val="20"/>
          <w:szCs w:val="20"/>
        </w:rPr>
        <w:t>full-time basis</w:t>
      </w:r>
      <w:r w:rsidR="00492652">
        <w:rPr>
          <w:rStyle w:val="Strong"/>
          <w:rFonts w:ascii="Arial" w:hAnsi="Arial" w:cs="Arial"/>
          <w:color w:val="000000"/>
          <w:sz w:val="20"/>
          <w:szCs w:val="20"/>
        </w:rPr>
        <w:t xml:space="preserve"> </w:t>
      </w:r>
      <w:r w:rsidR="0084629E">
        <w:rPr>
          <w:rStyle w:val="Strong"/>
          <w:rFonts w:ascii="Arial" w:hAnsi="Arial" w:cs="Arial"/>
          <w:color w:val="000000"/>
          <w:sz w:val="20"/>
          <w:szCs w:val="20"/>
        </w:rPr>
        <w:t>to join the Internal Communications Team.</w:t>
      </w:r>
    </w:p>
    <w:p w14:paraId="2836B796" w14:textId="77777777" w:rsidR="0084629E" w:rsidRDefault="0084629E" w:rsidP="002712AC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000000"/>
          <w:sz w:val="20"/>
          <w:szCs w:val="20"/>
        </w:rPr>
      </w:pPr>
    </w:p>
    <w:p w14:paraId="2836B797" w14:textId="3603710D" w:rsidR="0084629E" w:rsidRDefault="006C4567" w:rsidP="002712AC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0"/>
          <w:szCs w:val="20"/>
        </w:rPr>
        <w:t>The Internal Communications</w:t>
      </w:r>
      <w:r>
        <w:rPr>
          <w:rStyle w:val="Strong"/>
          <w:rFonts w:ascii="Arial" w:hAnsi="Arial" w:cs="Arial"/>
          <w:color w:val="000000"/>
          <w:sz w:val="20"/>
          <w:szCs w:val="20"/>
        </w:rPr>
        <w:tab/>
        <w:t xml:space="preserve">Officer </w:t>
      </w:r>
      <w:r w:rsidR="009101A4">
        <w:rPr>
          <w:rStyle w:val="Strong"/>
          <w:rFonts w:ascii="Arial" w:hAnsi="Arial" w:cs="Arial"/>
          <w:color w:val="000000"/>
          <w:sz w:val="20"/>
          <w:szCs w:val="20"/>
        </w:rPr>
        <w:t xml:space="preserve">plays a key role in ensuring employees are </w:t>
      </w:r>
      <w:r w:rsidR="006C6057">
        <w:rPr>
          <w:rStyle w:val="Strong"/>
          <w:rFonts w:ascii="Arial" w:hAnsi="Arial" w:cs="Arial"/>
          <w:color w:val="000000"/>
          <w:sz w:val="20"/>
          <w:szCs w:val="20"/>
        </w:rPr>
        <w:t>informed</w:t>
      </w:r>
      <w:r w:rsidR="009101A4">
        <w:rPr>
          <w:rStyle w:val="Strong"/>
          <w:rFonts w:ascii="Arial" w:hAnsi="Arial" w:cs="Arial"/>
          <w:color w:val="000000"/>
          <w:sz w:val="20"/>
          <w:szCs w:val="20"/>
        </w:rPr>
        <w:t xml:space="preserve">, engaged, and aligned with organisational priorities. </w:t>
      </w:r>
      <w:r w:rsidR="006C6057">
        <w:rPr>
          <w:rStyle w:val="Strong"/>
          <w:rFonts w:ascii="Arial" w:hAnsi="Arial" w:cs="Arial"/>
          <w:color w:val="000000"/>
          <w:sz w:val="20"/>
          <w:szCs w:val="20"/>
        </w:rPr>
        <w:t>This role is responsible for planning, creating and delivering clear, consistent and compelling internal communication that support culture, change programmes, events, leadership</w:t>
      </w:r>
      <w:r w:rsidR="00194AFC">
        <w:rPr>
          <w:rStyle w:val="Strong"/>
          <w:rFonts w:ascii="Arial" w:hAnsi="Arial" w:cs="Arial"/>
          <w:color w:val="000000"/>
          <w:sz w:val="20"/>
          <w:szCs w:val="20"/>
        </w:rPr>
        <w:t xml:space="preserve">s </w:t>
      </w:r>
      <w:r w:rsidR="006C6057">
        <w:rPr>
          <w:rStyle w:val="Strong"/>
          <w:rFonts w:ascii="Arial" w:hAnsi="Arial" w:cs="Arial"/>
          <w:color w:val="000000"/>
          <w:sz w:val="20"/>
          <w:szCs w:val="20"/>
        </w:rPr>
        <w:t xml:space="preserve">and day to day operational updates. This role will help build a connected workforce and strengthen employee experience. </w:t>
      </w:r>
    </w:p>
    <w:p w14:paraId="2836B79B" w14:textId="717BE662" w:rsidR="005A0AF6" w:rsidRPr="006C6057" w:rsidRDefault="0084629E" w:rsidP="002712A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0"/>
          <w:szCs w:val="20"/>
        </w:rPr>
        <w:t xml:space="preserve"> </w:t>
      </w:r>
    </w:p>
    <w:p w14:paraId="2836B79C" w14:textId="77777777" w:rsidR="002712AC" w:rsidRDefault="002712AC" w:rsidP="002712A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post holder will be expected to:</w:t>
      </w:r>
    </w:p>
    <w:p w14:paraId="2836B79D" w14:textId="77777777" w:rsidR="005A0AF6" w:rsidRPr="006C6057" w:rsidRDefault="005A0AF6" w:rsidP="002712AC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F65F117" w14:textId="0FFB908F" w:rsidR="0049355A" w:rsidRPr="00C62E03" w:rsidRDefault="0049355A" w:rsidP="00C62E03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translate complex information into clear, accessible messages for diverse audiences </w:t>
      </w:r>
    </w:p>
    <w:p w14:paraId="7B1BDF77" w14:textId="303CEC56" w:rsidR="00720D4E" w:rsidRPr="00C62E03" w:rsidRDefault="0049355A" w:rsidP="00C62E03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Lead or support communications plans, </w:t>
      </w:r>
      <w:r w:rsidRPr="006C6057">
        <w:rPr>
          <w:sz w:val="20"/>
          <w:szCs w:val="20"/>
        </w:rPr>
        <w:t>work</w:t>
      </w:r>
      <w:r>
        <w:rPr>
          <w:sz w:val="20"/>
          <w:szCs w:val="20"/>
        </w:rPr>
        <w:t>ing</w:t>
      </w:r>
      <w:r w:rsidRPr="006C6057">
        <w:rPr>
          <w:sz w:val="20"/>
          <w:szCs w:val="20"/>
        </w:rPr>
        <w:t xml:space="preserve"> closely with services to create and deliver effec</w:t>
      </w:r>
      <w:r w:rsidR="00C62E03">
        <w:rPr>
          <w:sz w:val="20"/>
          <w:szCs w:val="20"/>
        </w:rPr>
        <w:t>ti</w:t>
      </w:r>
      <w:r w:rsidRPr="006C6057">
        <w:rPr>
          <w:sz w:val="20"/>
          <w:szCs w:val="20"/>
        </w:rPr>
        <w:t>ve and measurable campaigns.</w:t>
      </w:r>
    </w:p>
    <w:p w14:paraId="02760FB0" w14:textId="20915212" w:rsidR="000D5D40" w:rsidRPr="00C62E03" w:rsidRDefault="00720D4E" w:rsidP="00C62E03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Assist in drafting urgent or </w:t>
      </w:r>
      <w:r w:rsidR="000D5D40">
        <w:rPr>
          <w:sz w:val="20"/>
          <w:szCs w:val="20"/>
        </w:rPr>
        <w:t>sensitive</w:t>
      </w:r>
      <w:r>
        <w:rPr>
          <w:sz w:val="20"/>
          <w:szCs w:val="20"/>
        </w:rPr>
        <w:t xml:space="preserve"> </w:t>
      </w:r>
      <w:r w:rsidR="000D5D40">
        <w:rPr>
          <w:sz w:val="20"/>
          <w:szCs w:val="20"/>
        </w:rPr>
        <w:t xml:space="preserve">internal messaging during incidents or operational disruptions. </w:t>
      </w:r>
    </w:p>
    <w:p w14:paraId="446D40B8" w14:textId="672EB81F" w:rsidR="0049355A" w:rsidRPr="00C62E03" w:rsidRDefault="00791A41" w:rsidP="0049355A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Monitor communications performance across channels, using analytics, feedback and engagement metrics. </w:t>
      </w:r>
    </w:p>
    <w:p w14:paraId="1FF73491" w14:textId="4222010E" w:rsidR="00C62E03" w:rsidRPr="00696061" w:rsidRDefault="00C62E03" w:rsidP="0069606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C6057">
        <w:rPr>
          <w:sz w:val="20"/>
          <w:szCs w:val="20"/>
        </w:rPr>
        <w:t>innovate and introduce new ways of working to constantly improve our offer.</w:t>
      </w:r>
    </w:p>
    <w:p w14:paraId="2836B79F" w14:textId="49BF6411" w:rsidR="006147C5" w:rsidRPr="00696061" w:rsidRDefault="00D26D37" w:rsidP="00696061">
      <w:pPr>
        <w:pStyle w:val="ListParagraph"/>
        <w:numPr>
          <w:ilvl w:val="0"/>
          <w:numId w:val="2"/>
        </w:numPr>
        <w:rPr>
          <w:sz w:val="20"/>
          <w:szCs w:val="20"/>
          <w:u w:val="single"/>
        </w:rPr>
      </w:pPr>
      <w:r w:rsidRPr="006C6057">
        <w:rPr>
          <w:sz w:val="20"/>
          <w:szCs w:val="20"/>
        </w:rPr>
        <w:t xml:space="preserve">help deliver </w:t>
      </w:r>
      <w:r w:rsidR="006147C5" w:rsidRPr="006C6057">
        <w:rPr>
          <w:sz w:val="20"/>
          <w:szCs w:val="20"/>
        </w:rPr>
        <w:t>a high quality, compr</w:t>
      </w:r>
      <w:r w:rsidR="00023027" w:rsidRPr="006C6057">
        <w:rPr>
          <w:sz w:val="20"/>
          <w:szCs w:val="20"/>
        </w:rPr>
        <w:t>ehensive</w:t>
      </w:r>
      <w:r w:rsidR="00DE35B8" w:rsidRPr="006C6057">
        <w:rPr>
          <w:sz w:val="20"/>
          <w:szCs w:val="20"/>
        </w:rPr>
        <w:t xml:space="preserve"> internal communications</w:t>
      </w:r>
      <w:r w:rsidR="00023027" w:rsidRPr="006C6057">
        <w:rPr>
          <w:sz w:val="20"/>
          <w:szCs w:val="20"/>
        </w:rPr>
        <w:t xml:space="preserve"> </w:t>
      </w:r>
      <w:r w:rsidR="006147C5" w:rsidRPr="006C6057">
        <w:rPr>
          <w:sz w:val="20"/>
          <w:szCs w:val="20"/>
        </w:rPr>
        <w:t xml:space="preserve">service across the </w:t>
      </w:r>
      <w:r w:rsidR="007E32B5" w:rsidRPr="006C6057">
        <w:rPr>
          <w:sz w:val="20"/>
          <w:szCs w:val="20"/>
        </w:rPr>
        <w:t>C</w:t>
      </w:r>
      <w:r w:rsidR="006147C5" w:rsidRPr="006C6057">
        <w:rPr>
          <w:sz w:val="20"/>
          <w:szCs w:val="20"/>
        </w:rPr>
        <w:t>ouncil</w:t>
      </w:r>
      <w:r w:rsidR="007E32B5" w:rsidRPr="006C6057">
        <w:rPr>
          <w:sz w:val="20"/>
          <w:szCs w:val="20"/>
        </w:rPr>
        <w:t>,</w:t>
      </w:r>
      <w:r w:rsidR="006147C5" w:rsidRPr="006C6057">
        <w:rPr>
          <w:sz w:val="20"/>
          <w:szCs w:val="20"/>
        </w:rPr>
        <w:t xml:space="preserve"> including </w:t>
      </w:r>
      <w:proofErr w:type="gramStart"/>
      <w:r w:rsidR="006147C5" w:rsidRPr="006C6057">
        <w:rPr>
          <w:sz w:val="20"/>
          <w:szCs w:val="20"/>
        </w:rPr>
        <w:t>all of</w:t>
      </w:r>
      <w:proofErr w:type="gramEnd"/>
      <w:r w:rsidR="006147C5" w:rsidRPr="006C6057">
        <w:rPr>
          <w:sz w:val="20"/>
          <w:szCs w:val="20"/>
        </w:rPr>
        <w:t xml:space="preserve"> its sites.</w:t>
      </w:r>
    </w:p>
    <w:p w14:paraId="2836B7A0" w14:textId="05D83BB5" w:rsidR="00023027" w:rsidRPr="006C6057" w:rsidRDefault="00503E9A" w:rsidP="006147C5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C6057">
        <w:rPr>
          <w:sz w:val="20"/>
          <w:szCs w:val="20"/>
        </w:rPr>
        <w:t xml:space="preserve">help </w:t>
      </w:r>
      <w:r w:rsidR="00023027" w:rsidRPr="006C6057">
        <w:rPr>
          <w:sz w:val="20"/>
          <w:szCs w:val="20"/>
        </w:rPr>
        <w:t>deliver our internal communications strategy</w:t>
      </w:r>
    </w:p>
    <w:p w14:paraId="2836B7A1" w14:textId="77777777" w:rsidR="00023027" w:rsidRPr="006C6057" w:rsidRDefault="00023027" w:rsidP="00023027">
      <w:pPr>
        <w:pStyle w:val="ListParagraph"/>
        <w:rPr>
          <w:sz w:val="20"/>
          <w:szCs w:val="20"/>
        </w:rPr>
      </w:pPr>
    </w:p>
    <w:p w14:paraId="2836B7A7" w14:textId="77777777" w:rsidR="006147C5" w:rsidRPr="006C6057" w:rsidRDefault="006147C5" w:rsidP="007019C6">
      <w:pPr>
        <w:rPr>
          <w:sz w:val="20"/>
          <w:szCs w:val="20"/>
        </w:rPr>
      </w:pPr>
    </w:p>
    <w:p w14:paraId="4070355C" w14:textId="77777777" w:rsidR="00A60AF9" w:rsidRPr="00B26A08" w:rsidRDefault="00A60AF9" w:rsidP="00B26A08">
      <w:pPr>
        <w:rPr>
          <w:sz w:val="20"/>
          <w:szCs w:val="20"/>
        </w:rPr>
      </w:pPr>
    </w:p>
    <w:p w14:paraId="2836B7AB" w14:textId="543277AE" w:rsidR="002712AC" w:rsidRDefault="002712AC" w:rsidP="002712AC">
      <w:pPr>
        <w:rPr>
          <w:rStyle w:val="Strong"/>
          <w:rFonts w:cs="Arial"/>
          <w:sz w:val="20"/>
          <w:szCs w:val="20"/>
          <w:u w:val="single"/>
        </w:rPr>
      </w:pPr>
      <w:r>
        <w:rPr>
          <w:rStyle w:val="Strong"/>
          <w:rFonts w:cs="Arial"/>
          <w:sz w:val="20"/>
          <w:szCs w:val="20"/>
          <w:u w:val="single"/>
        </w:rPr>
        <w:t xml:space="preserve">Key </w:t>
      </w:r>
      <w:r w:rsidR="007019C6">
        <w:rPr>
          <w:rStyle w:val="Strong"/>
          <w:rFonts w:cs="Arial"/>
          <w:sz w:val="20"/>
          <w:szCs w:val="20"/>
          <w:u w:val="single"/>
        </w:rPr>
        <w:t>r</w:t>
      </w:r>
      <w:r>
        <w:rPr>
          <w:rStyle w:val="Strong"/>
          <w:rFonts w:cs="Arial"/>
          <w:sz w:val="20"/>
          <w:szCs w:val="20"/>
          <w:u w:val="single"/>
        </w:rPr>
        <w:t>esponsibilities</w:t>
      </w:r>
    </w:p>
    <w:p w14:paraId="2836B7AC" w14:textId="77777777" w:rsidR="002712AC" w:rsidRDefault="002712AC" w:rsidP="002712AC">
      <w:pPr>
        <w:rPr>
          <w:rFonts w:ascii="Times New Roman" w:hAnsi="Times New Roman"/>
        </w:rPr>
      </w:pPr>
    </w:p>
    <w:p w14:paraId="2836B7AD" w14:textId="48FAB6B8" w:rsidR="00D26D37" w:rsidRDefault="00023027" w:rsidP="005B127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post holder will be responsible for</w:t>
      </w:r>
      <w:r w:rsidR="00D26D37">
        <w:rPr>
          <w:rFonts w:ascii="Arial" w:hAnsi="Arial" w:cs="Arial"/>
          <w:sz w:val="20"/>
          <w:szCs w:val="20"/>
        </w:rPr>
        <w:t xml:space="preserve"> managing the content on our internal communication channels</w:t>
      </w:r>
      <w:r w:rsidR="00CE5C48">
        <w:rPr>
          <w:rFonts w:ascii="Arial" w:hAnsi="Arial" w:cs="Arial"/>
          <w:sz w:val="20"/>
          <w:szCs w:val="20"/>
        </w:rPr>
        <w:t xml:space="preserve">, for example </w:t>
      </w:r>
      <w:r w:rsidR="00D26D37">
        <w:rPr>
          <w:rFonts w:ascii="Arial" w:hAnsi="Arial" w:cs="Arial"/>
          <w:sz w:val="20"/>
          <w:szCs w:val="20"/>
        </w:rPr>
        <w:t xml:space="preserve">plasma screens, </w:t>
      </w:r>
      <w:r w:rsidR="009F2374">
        <w:rPr>
          <w:rFonts w:ascii="Arial" w:hAnsi="Arial" w:cs="Arial"/>
          <w:sz w:val="20"/>
          <w:szCs w:val="20"/>
        </w:rPr>
        <w:t xml:space="preserve">our </w:t>
      </w:r>
      <w:r w:rsidR="00D26D37">
        <w:rPr>
          <w:rFonts w:ascii="Arial" w:hAnsi="Arial" w:cs="Arial"/>
          <w:sz w:val="20"/>
          <w:szCs w:val="20"/>
        </w:rPr>
        <w:t xml:space="preserve">intranet and </w:t>
      </w:r>
      <w:r w:rsidR="002E011F">
        <w:rPr>
          <w:rFonts w:ascii="Arial" w:hAnsi="Arial" w:cs="Arial"/>
          <w:sz w:val="20"/>
          <w:szCs w:val="20"/>
        </w:rPr>
        <w:t xml:space="preserve">a range of </w:t>
      </w:r>
      <w:r w:rsidR="00D26D37">
        <w:rPr>
          <w:rFonts w:ascii="Arial" w:hAnsi="Arial" w:cs="Arial"/>
          <w:sz w:val="20"/>
          <w:szCs w:val="20"/>
        </w:rPr>
        <w:t>newsletters. You will also be responsible for delivering campaigns</w:t>
      </w:r>
      <w:r w:rsidR="00CE5C48">
        <w:rPr>
          <w:rFonts w:ascii="Arial" w:hAnsi="Arial" w:cs="Arial"/>
          <w:sz w:val="20"/>
          <w:szCs w:val="20"/>
        </w:rPr>
        <w:t xml:space="preserve"> and writing content</w:t>
      </w:r>
      <w:r w:rsidR="00D26D37">
        <w:rPr>
          <w:rFonts w:ascii="Arial" w:hAnsi="Arial" w:cs="Arial"/>
          <w:sz w:val="20"/>
          <w:szCs w:val="20"/>
        </w:rPr>
        <w:t xml:space="preserve">, working with the </w:t>
      </w:r>
      <w:r w:rsidR="00CE5C48">
        <w:rPr>
          <w:rFonts w:ascii="Arial" w:hAnsi="Arial" w:cs="Arial"/>
          <w:sz w:val="20"/>
          <w:szCs w:val="20"/>
        </w:rPr>
        <w:t xml:space="preserve">Head of </w:t>
      </w:r>
      <w:r w:rsidR="00D26D37">
        <w:rPr>
          <w:rFonts w:ascii="Arial" w:hAnsi="Arial" w:cs="Arial"/>
          <w:sz w:val="20"/>
          <w:szCs w:val="20"/>
        </w:rPr>
        <w:t>Internal Communications</w:t>
      </w:r>
      <w:r w:rsidR="00CE5C48">
        <w:rPr>
          <w:rFonts w:ascii="Arial" w:hAnsi="Arial" w:cs="Arial"/>
          <w:sz w:val="20"/>
          <w:szCs w:val="20"/>
        </w:rPr>
        <w:t xml:space="preserve"> and Culture Change.</w:t>
      </w:r>
    </w:p>
    <w:p w14:paraId="2836B7AE" w14:textId="77777777" w:rsidR="00BD1A2A" w:rsidRDefault="00BD1A2A" w:rsidP="005B127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836B7AF" w14:textId="77777777" w:rsidR="002712AC" w:rsidRDefault="00BD1A2A" w:rsidP="002712AC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post holder is expected to form excellent working relationships with </w:t>
      </w:r>
      <w:r w:rsidR="00D43440">
        <w:rPr>
          <w:rFonts w:ascii="Arial" w:hAnsi="Arial" w:cs="Arial"/>
          <w:sz w:val="20"/>
          <w:szCs w:val="20"/>
        </w:rPr>
        <w:t xml:space="preserve">relevant </w:t>
      </w:r>
      <w:r>
        <w:rPr>
          <w:rFonts w:ascii="Arial" w:hAnsi="Arial" w:cs="Arial"/>
          <w:sz w:val="20"/>
          <w:szCs w:val="20"/>
        </w:rPr>
        <w:t xml:space="preserve">departments to help drive change in the organisation and </w:t>
      </w:r>
      <w:r w:rsidR="00C61649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 xml:space="preserve">ensure </w:t>
      </w:r>
      <w:r w:rsidR="00C61649">
        <w:rPr>
          <w:rFonts w:ascii="Arial" w:hAnsi="Arial" w:cs="Arial"/>
          <w:sz w:val="20"/>
          <w:szCs w:val="20"/>
        </w:rPr>
        <w:t>all</w:t>
      </w:r>
      <w:r>
        <w:rPr>
          <w:rFonts w:ascii="Arial" w:hAnsi="Arial" w:cs="Arial"/>
          <w:sz w:val="20"/>
          <w:szCs w:val="20"/>
        </w:rPr>
        <w:t xml:space="preserve"> staff </w:t>
      </w:r>
      <w:r w:rsidR="008D72B7">
        <w:rPr>
          <w:rFonts w:ascii="Arial" w:hAnsi="Arial" w:cs="Arial"/>
          <w:sz w:val="20"/>
          <w:szCs w:val="20"/>
        </w:rPr>
        <w:t xml:space="preserve">share our vision, </w:t>
      </w:r>
      <w:r>
        <w:rPr>
          <w:rFonts w:ascii="Arial" w:hAnsi="Arial" w:cs="Arial"/>
          <w:sz w:val="20"/>
          <w:szCs w:val="20"/>
        </w:rPr>
        <w:t>are informed and have a voice</w:t>
      </w:r>
      <w:r w:rsidR="00C61649">
        <w:rPr>
          <w:rFonts w:ascii="Arial" w:hAnsi="Arial" w:cs="Arial"/>
          <w:sz w:val="20"/>
          <w:szCs w:val="20"/>
        </w:rPr>
        <w:t xml:space="preserve">. This will be supported through the post holder </w:t>
      </w:r>
      <w:r w:rsidR="00411DD7">
        <w:rPr>
          <w:rFonts w:ascii="Arial" w:hAnsi="Arial" w:cs="Arial"/>
          <w:sz w:val="20"/>
          <w:szCs w:val="20"/>
        </w:rPr>
        <w:t>planning</w:t>
      </w:r>
      <w:r w:rsidR="00C6164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deliver</w:t>
      </w:r>
      <w:r w:rsidR="00D43440">
        <w:rPr>
          <w:rFonts w:ascii="Arial" w:hAnsi="Arial" w:cs="Arial"/>
          <w:sz w:val="20"/>
          <w:szCs w:val="20"/>
        </w:rPr>
        <w:t>ing</w:t>
      </w:r>
      <w:r w:rsidR="00C61649">
        <w:rPr>
          <w:rFonts w:ascii="Arial" w:hAnsi="Arial" w:cs="Arial"/>
          <w:sz w:val="20"/>
          <w:szCs w:val="20"/>
        </w:rPr>
        <w:t xml:space="preserve"> and evaluating</w:t>
      </w:r>
      <w:r>
        <w:rPr>
          <w:rFonts w:ascii="Arial" w:hAnsi="Arial" w:cs="Arial"/>
          <w:sz w:val="20"/>
          <w:szCs w:val="20"/>
        </w:rPr>
        <w:t xml:space="preserve"> </w:t>
      </w:r>
      <w:r w:rsidR="00C61649">
        <w:rPr>
          <w:rFonts w:ascii="Arial" w:hAnsi="Arial" w:cs="Arial"/>
          <w:sz w:val="20"/>
          <w:szCs w:val="20"/>
        </w:rPr>
        <w:t xml:space="preserve">internal </w:t>
      </w:r>
      <w:r>
        <w:rPr>
          <w:rFonts w:ascii="Arial" w:hAnsi="Arial" w:cs="Arial"/>
          <w:sz w:val="20"/>
          <w:szCs w:val="20"/>
        </w:rPr>
        <w:t>campaigns</w:t>
      </w:r>
      <w:r w:rsidR="00C61649">
        <w:rPr>
          <w:rFonts w:ascii="Arial" w:hAnsi="Arial" w:cs="Arial"/>
          <w:sz w:val="20"/>
          <w:szCs w:val="20"/>
        </w:rPr>
        <w:t>.</w:t>
      </w:r>
    </w:p>
    <w:p w14:paraId="2836B7B0" w14:textId="77777777" w:rsidR="002712AC" w:rsidRDefault="002712AC" w:rsidP="002712AC">
      <w:pPr>
        <w:rPr>
          <w:rFonts w:cs="Arial"/>
        </w:rPr>
      </w:pPr>
    </w:p>
    <w:p w14:paraId="2836B7B1" w14:textId="77777777" w:rsidR="002712AC" w:rsidRDefault="002712AC" w:rsidP="002712AC">
      <w:pPr>
        <w:rPr>
          <w:rStyle w:val="Strong"/>
          <w:sz w:val="20"/>
          <w:szCs w:val="20"/>
          <w:u w:val="single"/>
        </w:rPr>
      </w:pPr>
      <w:r>
        <w:rPr>
          <w:rStyle w:val="Strong"/>
          <w:rFonts w:cs="Arial"/>
          <w:sz w:val="20"/>
          <w:szCs w:val="20"/>
          <w:u w:val="single"/>
        </w:rPr>
        <w:t>Requirements</w:t>
      </w:r>
    </w:p>
    <w:p w14:paraId="2836B7B2" w14:textId="77777777" w:rsidR="002712AC" w:rsidRDefault="002712AC" w:rsidP="002712AC"/>
    <w:p w14:paraId="2836B7B3" w14:textId="77777777" w:rsidR="00BD1A2A" w:rsidRDefault="00411DD7" w:rsidP="00411DD7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Knowledge</w:t>
      </w:r>
      <w:r w:rsidR="002712AC">
        <w:rPr>
          <w:rFonts w:ascii="Arial" w:hAnsi="Arial" w:cs="Arial"/>
          <w:sz w:val="20"/>
          <w:szCs w:val="20"/>
        </w:rPr>
        <w:t xml:space="preserve"> and experience of </w:t>
      </w:r>
      <w:r w:rsidR="00BD1A2A">
        <w:rPr>
          <w:rFonts w:ascii="Arial" w:hAnsi="Arial" w:cs="Arial"/>
          <w:sz w:val="20"/>
          <w:szCs w:val="20"/>
        </w:rPr>
        <w:t>delivering internal communications for a</w:t>
      </w:r>
      <w:r w:rsidR="00D26D37">
        <w:rPr>
          <w:rFonts w:ascii="Arial" w:hAnsi="Arial" w:cs="Arial"/>
          <w:sz w:val="20"/>
          <w:szCs w:val="20"/>
        </w:rPr>
        <w:t xml:space="preserve">n </w:t>
      </w:r>
      <w:r w:rsidR="007E32B5">
        <w:rPr>
          <w:rFonts w:ascii="Arial" w:hAnsi="Arial" w:cs="Arial"/>
          <w:sz w:val="20"/>
          <w:szCs w:val="20"/>
        </w:rPr>
        <w:t>organisation</w:t>
      </w:r>
    </w:p>
    <w:p w14:paraId="2836B7B4" w14:textId="77777777" w:rsidR="00411DD7" w:rsidRDefault="00411DD7" w:rsidP="00411DD7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Excellent written communication and copy writing skills </w:t>
      </w:r>
    </w:p>
    <w:p w14:paraId="2836B7B5" w14:textId="77777777" w:rsidR="00411DD7" w:rsidRPr="00411DD7" w:rsidRDefault="00411DD7" w:rsidP="00411DD7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Experience</w:t>
      </w:r>
      <w:r w:rsidR="00BD1A2A">
        <w:rPr>
          <w:rFonts w:ascii="Arial" w:hAnsi="Arial" w:cs="Arial"/>
          <w:sz w:val="20"/>
          <w:szCs w:val="20"/>
        </w:rPr>
        <w:t xml:space="preserve"> in working with </w:t>
      </w:r>
      <w:r>
        <w:rPr>
          <w:rFonts w:ascii="Arial" w:hAnsi="Arial" w:cs="Arial"/>
          <w:sz w:val="20"/>
          <w:szCs w:val="20"/>
        </w:rPr>
        <w:t>staff and senior management</w:t>
      </w:r>
    </w:p>
    <w:p w14:paraId="2836B7B6" w14:textId="77777777" w:rsidR="00BD1A2A" w:rsidRDefault="00411DD7" w:rsidP="00411DD7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S</w:t>
      </w:r>
      <w:r w:rsidR="00BD1A2A">
        <w:rPr>
          <w:rFonts w:ascii="Arial" w:hAnsi="Arial" w:cs="Arial"/>
          <w:sz w:val="20"/>
          <w:szCs w:val="20"/>
        </w:rPr>
        <w:t xml:space="preserve">trong partnership working </w:t>
      </w:r>
      <w:r>
        <w:rPr>
          <w:rFonts w:ascii="Arial" w:hAnsi="Arial" w:cs="Arial"/>
          <w:sz w:val="20"/>
          <w:szCs w:val="20"/>
        </w:rPr>
        <w:t xml:space="preserve">skills </w:t>
      </w:r>
      <w:r w:rsidR="00BD1A2A">
        <w:rPr>
          <w:rFonts w:ascii="Arial" w:hAnsi="Arial" w:cs="Arial"/>
          <w:sz w:val="20"/>
          <w:szCs w:val="20"/>
        </w:rPr>
        <w:t>and the ability to assess complex issues</w:t>
      </w:r>
    </w:p>
    <w:p w14:paraId="2836B7B7" w14:textId="77777777" w:rsidR="002712AC" w:rsidRDefault="00BD1A2A" w:rsidP="002712AC">
      <w:pPr>
        <w:rPr>
          <w:rFonts w:cs="Arial"/>
        </w:rPr>
      </w:pPr>
      <w:r>
        <w:rPr>
          <w:rFonts w:cs="Arial"/>
        </w:rPr>
        <w:t> </w:t>
      </w:r>
      <w:r w:rsidR="002712AC">
        <w:rPr>
          <w:rFonts w:cs="Arial"/>
        </w:rPr>
        <w:t> </w:t>
      </w:r>
    </w:p>
    <w:p w14:paraId="2836B7B8" w14:textId="77777777" w:rsidR="00140DE9" w:rsidRDefault="00140DE9"/>
    <w:sectPr w:rsidR="00140DE9" w:rsidSect="003A022E">
      <w:footerReference w:type="default" r:id="rId7"/>
      <w:pgSz w:w="11906" w:h="16838"/>
      <w:pgMar w:top="1440" w:right="1797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C3E4E" w14:textId="77777777" w:rsidR="00CA2643" w:rsidRDefault="00CA2643">
      <w:r>
        <w:separator/>
      </w:r>
    </w:p>
  </w:endnote>
  <w:endnote w:type="continuationSeparator" w:id="0">
    <w:p w14:paraId="548619CB" w14:textId="77777777" w:rsidR="00CA2643" w:rsidRDefault="00CA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6B7BE" w14:textId="77777777" w:rsidR="00A60AF9" w:rsidRDefault="00A60AF9">
    <w:pPr>
      <w:pStyle w:val="Footer"/>
    </w:pPr>
  </w:p>
  <w:p w14:paraId="2836B7BF" w14:textId="77777777" w:rsidR="00A60AF9" w:rsidRDefault="00A60AF9">
    <w:pPr>
      <w:pStyle w:val="Footer"/>
    </w:pPr>
  </w:p>
  <w:p w14:paraId="2836B7C0" w14:textId="77777777" w:rsidR="00A60AF9" w:rsidRDefault="00A60A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EF66C" w14:textId="77777777" w:rsidR="00CA2643" w:rsidRDefault="00CA2643">
      <w:r>
        <w:separator/>
      </w:r>
    </w:p>
  </w:footnote>
  <w:footnote w:type="continuationSeparator" w:id="0">
    <w:p w14:paraId="1A59CDF7" w14:textId="77777777" w:rsidR="00CA2643" w:rsidRDefault="00CA2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F1166"/>
    <w:multiLevelType w:val="singleLevel"/>
    <w:tmpl w:val="51F6C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ascii="Arial" w:eastAsia="Times New Roman" w:hAnsi="Arial" w:cs="Times New Roman"/>
      </w:rPr>
    </w:lvl>
  </w:abstractNum>
  <w:abstractNum w:abstractNumId="1" w15:restartNumberingAfterBreak="0">
    <w:nsid w:val="780930EE"/>
    <w:multiLevelType w:val="hybridMultilevel"/>
    <w:tmpl w:val="B29C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12CB0"/>
    <w:multiLevelType w:val="multilevel"/>
    <w:tmpl w:val="39B6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1801403">
    <w:abstractNumId w:val="2"/>
  </w:num>
  <w:num w:numId="2" w16cid:durableId="1665939076">
    <w:abstractNumId w:val="0"/>
  </w:num>
  <w:num w:numId="3" w16cid:durableId="1005206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2AC"/>
    <w:rsid w:val="00023027"/>
    <w:rsid w:val="000D5D40"/>
    <w:rsid w:val="00140DE9"/>
    <w:rsid w:val="0014179E"/>
    <w:rsid w:val="00172567"/>
    <w:rsid w:val="00194AFC"/>
    <w:rsid w:val="001A24BD"/>
    <w:rsid w:val="001A692C"/>
    <w:rsid w:val="002712AC"/>
    <w:rsid w:val="002E011F"/>
    <w:rsid w:val="00320563"/>
    <w:rsid w:val="003963A2"/>
    <w:rsid w:val="00411DD7"/>
    <w:rsid w:val="0047797C"/>
    <w:rsid w:val="00492652"/>
    <w:rsid w:val="0049355A"/>
    <w:rsid w:val="00503E9A"/>
    <w:rsid w:val="00543589"/>
    <w:rsid w:val="005446E8"/>
    <w:rsid w:val="00581521"/>
    <w:rsid w:val="005A0AF6"/>
    <w:rsid w:val="005B1272"/>
    <w:rsid w:val="005C33BD"/>
    <w:rsid w:val="005C3898"/>
    <w:rsid w:val="005C5860"/>
    <w:rsid w:val="0060218C"/>
    <w:rsid w:val="006147C5"/>
    <w:rsid w:val="00672ACE"/>
    <w:rsid w:val="00696061"/>
    <w:rsid w:val="006A009B"/>
    <w:rsid w:val="006C2714"/>
    <w:rsid w:val="006C4567"/>
    <w:rsid w:val="006C6057"/>
    <w:rsid w:val="006F48DC"/>
    <w:rsid w:val="007019C6"/>
    <w:rsid w:val="00706CE3"/>
    <w:rsid w:val="00720D4E"/>
    <w:rsid w:val="007833AB"/>
    <w:rsid w:val="00791A41"/>
    <w:rsid w:val="007D6CD0"/>
    <w:rsid w:val="007E32B5"/>
    <w:rsid w:val="007F2ADC"/>
    <w:rsid w:val="00820757"/>
    <w:rsid w:val="0084629E"/>
    <w:rsid w:val="008D72B7"/>
    <w:rsid w:val="00900A43"/>
    <w:rsid w:val="0090595E"/>
    <w:rsid w:val="009101A4"/>
    <w:rsid w:val="009A0C98"/>
    <w:rsid w:val="009F2374"/>
    <w:rsid w:val="00A026BA"/>
    <w:rsid w:val="00A3512E"/>
    <w:rsid w:val="00A60AF9"/>
    <w:rsid w:val="00AD0195"/>
    <w:rsid w:val="00B25F0F"/>
    <w:rsid w:val="00B26A08"/>
    <w:rsid w:val="00B82705"/>
    <w:rsid w:val="00B84022"/>
    <w:rsid w:val="00BD1A2A"/>
    <w:rsid w:val="00C04D52"/>
    <w:rsid w:val="00C20F54"/>
    <w:rsid w:val="00C61649"/>
    <w:rsid w:val="00C62E03"/>
    <w:rsid w:val="00C92EE9"/>
    <w:rsid w:val="00CA2643"/>
    <w:rsid w:val="00CE5C48"/>
    <w:rsid w:val="00CF0EF5"/>
    <w:rsid w:val="00D26D37"/>
    <w:rsid w:val="00D43440"/>
    <w:rsid w:val="00D65EB9"/>
    <w:rsid w:val="00D81761"/>
    <w:rsid w:val="00DC2702"/>
    <w:rsid w:val="00DE35B8"/>
    <w:rsid w:val="00E51767"/>
    <w:rsid w:val="00E6066A"/>
    <w:rsid w:val="00E80ECD"/>
    <w:rsid w:val="00EB70F7"/>
    <w:rsid w:val="00ED54F2"/>
    <w:rsid w:val="00F30D65"/>
    <w:rsid w:val="00F35A92"/>
    <w:rsid w:val="00F40F32"/>
    <w:rsid w:val="00F8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36B659"/>
  <w15:docId w15:val="{DD451B86-83AA-4B04-8693-D5530C16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12AC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712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2AC"/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12A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12AC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character" w:styleId="Strong">
    <w:name w:val="Strong"/>
    <w:basedOn w:val="DefaultParagraphFont"/>
    <w:uiPriority w:val="22"/>
    <w:qFormat/>
    <w:rsid w:val="002712AC"/>
    <w:rPr>
      <w:b/>
      <w:bCs/>
    </w:rPr>
  </w:style>
  <w:style w:type="character" w:styleId="Emphasis">
    <w:name w:val="Emphasis"/>
    <w:basedOn w:val="DefaultParagraphFont"/>
    <w:uiPriority w:val="20"/>
    <w:qFormat/>
    <w:rsid w:val="002712AC"/>
    <w:rPr>
      <w:i/>
      <w:iCs/>
    </w:rPr>
  </w:style>
  <w:style w:type="paragraph" w:styleId="ListParagraph">
    <w:name w:val="List Paragraph"/>
    <w:basedOn w:val="Normal"/>
    <w:uiPriority w:val="34"/>
    <w:qFormat/>
    <w:rsid w:val="006147C5"/>
    <w:pPr>
      <w:ind w:left="720"/>
      <w:contextualSpacing/>
    </w:pPr>
  </w:style>
  <w:style w:type="character" w:styleId="CommentReference">
    <w:name w:val="annotation reference"/>
    <w:basedOn w:val="DefaultParagraphFont"/>
    <w:rsid w:val="00B827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827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8270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82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82705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B827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27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8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c0aec87-f983-418f-b3dc-d35db83fb5d2}" enabled="0" method="" siteId="{3c0aec87-f983-418f-b3dc-d35db83fb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642</Words>
  <Characters>3831</Characters>
  <Application>Microsoft Office Word</Application>
  <DocSecurity>0</DocSecurity>
  <Lines>103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TowerHamlets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Christophorou</dc:creator>
  <cp:lastModifiedBy>Asha Isaac</cp:lastModifiedBy>
  <cp:revision>10</cp:revision>
  <dcterms:created xsi:type="dcterms:W3CDTF">2026-02-11T15:28:00Z</dcterms:created>
  <dcterms:modified xsi:type="dcterms:W3CDTF">2026-03-17T09:51:00Z</dcterms:modified>
</cp:coreProperties>
</file>